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5D" w:rsidRPr="00EA7B09" w:rsidRDefault="00262B5D" w:rsidP="00262B5D">
      <w:pPr>
        <w:pStyle w:val="1"/>
        <w:jc w:val="center"/>
        <w:rPr>
          <w:rFonts w:eastAsia="黑体"/>
          <w:sz w:val="36"/>
          <w:szCs w:val="36"/>
        </w:rPr>
      </w:pPr>
      <w:r w:rsidRPr="00EA7B09">
        <w:rPr>
          <w:rFonts w:eastAsia="黑体"/>
          <w:sz w:val="36"/>
          <w:szCs w:val="36"/>
        </w:rPr>
        <w:t>人文地理与城乡规划专业培养方案</w:t>
      </w:r>
    </w:p>
    <w:p w:rsidR="00262B5D" w:rsidRPr="00EA7B09" w:rsidRDefault="00262B5D" w:rsidP="00262B5D">
      <w:pPr>
        <w:pStyle w:val="2"/>
        <w:spacing w:before="156" w:after="156"/>
      </w:pPr>
      <w:bookmarkStart w:id="0" w:name="_Toc429560976"/>
      <w:r w:rsidRPr="00EA7B09">
        <w:t>一、专业简介</w:t>
      </w:r>
      <w:bookmarkEnd w:id="0"/>
    </w:p>
    <w:p w:rsidR="00262B5D" w:rsidRPr="00EA7B09" w:rsidRDefault="00262B5D" w:rsidP="00262B5D">
      <w:pPr>
        <w:spacing w:line="400" w:lineRule="exact"/>
        <w:ind w:firstLineChars="200" w:firstLine="420"/>
      </w:pPr>
      <w:r w:rsidRPr="00EA7B09">
        <w:t>人文地理与城乡规划（</w:t>
      </w:r>
      <w:r w:rsidRPr="00EA7B09">
        <w:t>Human Geography and Urban-rural Planning</w:t>
      </w:r>
      <w:r w:rsidRPr="00EA7B09">
        <w:t>）专业始于</w:t>
      </w:r>
      <w:r w:rsidRPr="00EA7B09">
        <w:t>1988</w:t>
      </w:r>
      <w:r w:rsidRPr="00EA7B09">
        <w:t>年开始招生的人文地理专业，</w:t>
      </w:r>
      <w:r w:rsidRPr="00EA7B09">
        <w:t>1993</w:t>
      </w:r>
      <w:r w:rsidRPr="00EA7B09">
        <w:t>年改为经济地理学与城乡区域规划专业，</w:t>
      </w:r>
      <w:r w:rsidRPr="00EA7B09">
        <w:t>1998</w:t>
      </w:r>
      <w:r w:rsidRPr="00EA7B09">
        <w:t>年改名为资源环境与城乡规划管理专业，</w:t>
      </w:r>
      <w:r w:rsidRPr="00EA7B09">
        <w:t>2009</w:t>
      </w:r>
      <w:r w:rsidRPr="00EA7B09">
        <w:t>年评为校级特色专业，</w:t>
      </w:r>
      <w:r w:rsidRPr="00EA7B09">
        <w:t>2013</w:t>
      </w:r>
      <w:r w:rsidRPr="00EA7B09">
        <w:t>年该专业拆分为人文地理与城乡规划和自然地理与资源环境两个专业。</w:t>
      </w:r>
    </w:p>
    <w:p w:rsidR="00262B5D" w:rsidRPr="00EA7B09" w:rsidRDefault="00262B5D" w:rsidP="00262B5D">
      <w:pPr>
        <w:spacing w:line="400" w:lineRule="exact"/>
        <w:ind w:firstLineChars="200" w:firstLine="420"/>
        <w:rPr>
          <w:color w:val="000000"/>
        </w:rPr>
      </w:pPr>
      <w:r w:rsidRPr="00EA7B09">
        <w:t>本专业自</w:t>
      </w:r>
      <w:r w:rsidRPr="00EA7B09">
        <w:t>1988</w:t>
      </w:r>
      <w:r w:rsidRPr="00EA7B09">
        <w:t>年设立以来，依托人文地理重庆市重点学科、国土资源研究所和区域经济研究所等平台，围绕城乡规划、国土规划、房地产开发与物业管理</w:t>
      </w:r>
      <w:r w:rsidRPr="00EA7B09">
        <w:t>3</w:t>
      </w:r>
      <w:r w:rsidRPr="00EA7B09">
        <w:t>个方向，以实践教学为特色，为国土和城乡规划部门培养了大批专业人才。</w:t>
      </w:r>
      <w:r w:rsidRPr="00EA7B09">
        <w:rPr>
          <w:color w:val="000000"/>
        </w:rPr>
        <w:t>毕业生主要到规划、国土、城建、旅游、房地产等领域就业，从事与城乡规划专业相关的应用研究、技术开发和行政管理等工作。</w:t>
      </w:r>
    </w:p>
    <w:p w:rsidR="00262B5D" w:rsidRPr="00EA7B09" w:rsidRDefault="00262B5D" w:rsidP="00262B5D">
      <w:pPr>
        <w:pStyle w:val="2"/>
        <w:spacing w:before="156" w:after="156"/>
      </w:pPr>
      <w:bookmarkStart w:id="1" w:name="_Toc429560977"/>
      <w:r w:rsidRPr="00EA7B09">
        <w:t>二、培养目标及培养要求</w:t>
      </w:r>
      <w:bookmarkEnd w:id="1"/>
    </w:p>
    <w:p w:rsidR="00262B5D" w:rsidRPr="00EA7B09" w:rsidRDefault="00262B5D" w:rsidP="00262B5D">
      <w:pPr>
        <w:pStyle w:val="a4"/>
        <w:ind w:firstLineChars="196" w:firstLine="472"/>
      </w:pPr>
      <w:r w:rsidRPr="00EA7B09">
        <w:rPr>
          <w:b/>
          <w:bCs/>
        </w:rPr>
        <w:t>培养目标</w:t>
      </w:r>
      <w:r w:rsidRPr="00EA7B09">
        <w:t>：</w:t>
      </w:r>
    </w:p>
    <w:p w:rsidR="00262B5D" w:rsidRPr="00EA7B09" w:rsidRDefault="00262B5D" w:rsidP="00262B5D">
      <w:pPr>
        <w:pStyle w:val="a4"/>
        <w:ind w:firstLineChars="196" w:firstLine="412"/>
        <w:rPr>
          <w:color w:val="000000"/>
          <w:sz w:val="21"/>
          <w:szCs w:val="21"/>
        </w:rPr>
      </w:pPr>
      <w:r w:rsidRPr="00EA7B09">
        <w:rPr>
          <w:color w:val="000000"/>
          <w:sz w:val="21"/>
          <w:szCs w:val="21"/>
        </w:rPr>
        <w:t>培养具有强烈社会责任感、深厚人文底蕴、宽广国际视野，具备人文地理与城乡规划的基本理论、知识和技能，富有创新精神和实践能力，接受严格的科学思维训练和良好的专业技能训练，立足于宏观、中观区域规划，土地管理研究，能在政府决策部门、企事业单位和科研院所从事城乡建设与区域经济发展规划以及环境保护与规划的复合型专业人才。</w:t>
      </w:r>
    </w:p>
    <w:p w:rsidR="00262B5D" w:rsidRPr="00EA7B09" w:rsidRDefault="00262B5D" w:rsidP="00262B5D">
      <w:pPr>
        <w:pStyle w:val="a5"/>
        <w:spacing w:line="400" w:lineRule="exact"/>
        <w:ind w:firstLineChars="200" w:firstLine="482"/>
        <w:rPr>
          <w:rFonts w:ascii="Times New Roman" w:hAnsi="Times New Roman"/>
          <w:b/>
          <w:bCs/>
          <w:sz w:val="24"/>
          <w:szCs w:val="24"/>
        </w:rPr>
      </w:pPr>
      <w:r w:rsidRPr="00EA7B09">
        <w:rPr>
          <w:rFonts w:ascii="Times New Roman" w:hAnsi="Times New Roman"/>
          <w:b/>
          <w:bCs/>
          <w:sz w:val="24"/>
          <w:szCs w:val="24"/>
        </w:rPr>
        <w:t>培养要求：</w:t>
      </w:r>
    </w:p>
    <w:p w:rsidR="00262B5D" w:rsidRPr="00EA7B09" w:rsidRDefault="00262B5D" w:rsidP="00262B5D">
      <w:pPr>
        <w:pStyle w:val="a5"/>
        <w:spacing w:line="400" w:lineRule="exact"/>
        <w:ind w:firstLineChars="200" w:firstLine="420"/>
        <w:rPr>
          <w:rFonts w:ascii="Times New Roman" w:hAnsi="Times New Roman"/>
          <w:color w:val="000000"/>
        </w:rPr>
      </w:pPr>
      <w:r w:rsidRPr="00EA7B09">
        <w:rPr>
          <w:rFonts w:ascii="Times New Roman" w:hAnsi="Times New Roman"/>
          <w:color w:val="000000"/>
        </w:rPr>
        <w:t>1</w:t>
      </w:r>
      <w:r w:rsidRPr="00EA7B09">
        <w:rPr>
          <w:rFonts w:ascii="Times New Roman" w:hAnsi="Times New Roman"/>
          <w:color w:val="000000"/>
        </w:rPr>
        <w:t>．掌握人文地理与城乡规划的基本理论、基本知识和基本技能，了解人文地理学的理论与前沿发展、应用前景，了解相近专业如城市规划、环境科学和管理科学的一般原理和方法，了解城市规划、可持续发展战略等有关国家政策和法规，了解城乡规划管理的理论前沿、应用前景和最新发展。</w:t>
      </w:r>
    </w:p>
    <w:p w:rsidR="00262B5D" w:rsidRPr="00EA7B09" w:rsidRDefault="00262B5D" w:rsidP="00262B5D">
      <w:pPr>
        <w:pStyle w:val="a5"/>
        <w:spacing w:line="400" w:lineRule="exact"/>
        <w:ind w:firstLineChars="200" w:firstLine="420"/>
        <w:rPr>
          <w:rFonts w:ascii="Times New Roman" w:hAnsi="Times New Roman"/>
          <w:color w:val="000000"/>
        </w:rPr>
      </w:pPr>
      <w:r w:rsidRPr="00EA7B09">
        <w:rPr>
          <w:rFonts w:ascii="Times New Roman" w:hAnsi="Times New Roman"/>
          <w:color w:val="000000"/>
        </w:rPr>
        <w:t>2</w:t>
      </w:r>
      <w:r w:rsidRPr="00EA7B09">
        <w:rPr>
          <w:rFonts w:ascii="Times New Roman" w:hAnsi="Times New Roman"/>
          <w:color w:val="000000"/>
        </w:rPr>
        <w:t>．掌握人文地理、城乡规划等方面的研究和应用技术，具有较熟练的遥感、遥测和</w:t>
      </w:r>
      <w:r w:rsidRPr="00EA7B09">
        <w:rPr>
          <w:rFonts w:ascii="Times New Roman" w:hAnsi="Times New Roman"/>
          <w:color w:val="000000"/>
        </w:rPr>
        <w:t>GIS</w:t>
      </w:r>
      <w:r w:rsidRPr="00EA7B09">
        <w:rPr>
          <w:rFonts w:ascii="Times New Roman" w:hAnsi="Times New Roman"/>
          <w:color w:val="000000"/>
        </w:rPr>
        <w:t>技术的操作能力，掌握资料调查与收集、文献检索及运用现代信息技术获得相关信息的基本方法，具有分析、归纳、整理相关数据和撰写论文的能力。</w:t>
      </w:r>
    </w:p>
    <w:p w:rsidR="00262B5D" w:rsidRPr="00EA7B09" w:rsidRDefault="00262B5D" w:rsidP="00262B5D">
      <w:pPr>
        <w:pStyle w:val="a5"/>
        <w:spacing w:line="400" w:lineRule="exact"/>
        <w:ind w:firstLineChars="200" w:firstLine="420"/>
        <w:rPr>
          <w:rFonts w:ascii="Times New Roman" w:hAnsi="Times New Roman"/>
          <w:color w:val="000000"/>
        </w:rPr>
      </w:pPr>
      <w:r w:rsidRPr="00EA7B09">
        <w:rPr>
          <w:rFonts w:ascii="Times New Roman" w:hAnsi="Times New Roman"/>
          <w:color w:val="000000"/>
        </w:rPr>
        <w:t>3</w:t>
      </w:r>
      <w:r w:rsidRPr="00EA7B09">
        <w:rPr>
          <w:rFonts w:ascii="Times New Roman" w:hAnsi="Times New Roman"/>
          <w:color w:val="000000"/>
        </w:rPr>
        <w:t>．掌握高等数学、概率统计等相关数理基础及其应用技能，掌握一门外语和计算机应用技能，达到规定的等级；</w:t>
      </w:r>
    </w:p>
    <w:p w:rsidR="00262B5D" w:rsidRPr="00EA7B09" w:rsidRDefault="00262B5D" w:rsidP="00262B5D">
      <w:pPr>
        <w:pStyle w:val="a5"/>
        <w:spacing w:line="400" w:lineRule="exact"/>
        <w:ind w:firstLineChars="200" w:firstLine="420"/>
        <w:rPr>
          <w:rFonts w:ascii="Times New Roman" w:hAnsi="Times New Roman"/>
          <w:color w:val="000000"/>
        </w:rPr>
      </w:pPr>
      <w:r w:rsidRPr="00EA7B09">
        <w:rPr>
          <w:rFonts w:ascii="Times New Roman" w:hAnsi="Times New Roman"/>
          <w:color w:val="000000"/>
        </w:rPr>
        <w:t>4</w:t>
      </w:r>
      <w:r w:rsidRPr="00EA7B09">
        <w:rPr>
          <w:rFonts w:ascii="Times New Roman" w:hAnsi="Times New Roman"/>
          <w:color w:val="000000"/>
        </w:rPr>
        <w:t>．接受良好的科学思维和科学方法的基本训练，具有创新意识、协同攻关能力及科学研究的初步能力；</w:t>
      </w:r>
    </w:p>
    <w:p w:rsidR="00262B5D" w:rsidRPr="00EA7B09" w:rsidRDefault="00262B5D" w:rsidP="00262B5D">
      <w:pPr>
        <w:pStyle w:val="a5"/>
        <w:spacing w:line="400" w:lineRule="exact"/>
        <w:ind w:firstLineChars="200" w:firstLine="420"/>
        <w:rPr>
          <w:rFonts w:ascii="Times New Roman" w:hAnsi="Times New Roman"/>
          <w:color w:val="000000"/>
        </w:rPr>
      </w:pPr>
      <w:r w:rsidRPr="00EA7B09">
        <w:rPr>
          <w:rFonts w:ascii="Times New Roman" w:hAnsi="Times New Roman"/>
          <w:color w:val="000000"/>
        </w:rPr>
        <w:t>5</w:t>
      </w:r>
      <w:r w:rsidRPr="00EA7B09">
        <w:rPr>
          <w:rFonts w:ascii="Times New Roman" w:hAnsi="Times New Roman"/>
          <w:color w:val="000000"/>
        </w:rPr>
        <w:t>．具备丰富的人文科学素养，具备健全的人格和健康的身心，具有较强的调查研究与决策能力、口头与文字表达能力，具有较好的组织管理能力、较强的沟通协调能力、环境适应能力和团队合作能力。</w:t>
      </w:r>
    </w:p>
    <w:p w:rsidR="00262B5D" w:rsidRPr="00EA7B09" w:rsidRDefault="00262B5D" w:rsidP="00262B5D">
      <w:pPr>
        <w:pStyle w:val="2"/>
        <w:spacing w:before="156" w:after="156"/>
      </w:pPr>
      <w:bookmarkStart w:id="2" w:name="_Toc429560978"/>
      <w:r w:rsidRPr="00EA7B09">
        <w:lastRenderedPageBreak/>
        <w:t>三、学期与学制</w:t>
      </w:r>
      <w:bookmarkEnd w:id="2"/>
    </w:p>
    <w:p w:rsidR="00262B5D" w:rsidRPr="00EA7B09" w:rsidRDefault="00262B5D" w:rsidP="00262B5D">
      <w:pPr>
        <w:spacing w:line="380" w:lineRule="exact"/>
        <w:ind w:firstLineChars="200" w:firstLine="422"/>
      </w:pPr>
      <w:r w:rsidRPr="00EA7B09">
        <w:rPr>
          <w:b/>
          <w:bCs/>
        </w:rPr>
        <w:t>学期：</w:t>
      </w:r>
      <w:r w:rsidRPr="00EA7B09">
        <w:t>每学年分为秋季、春季和夏季三个学期，夏季学期为选择性学期。</w:t>
      </w:r>
    </w:p>
    <w:p w:rsidR="00262B5D" w:rsidRPr="00EA7B09" w:rsidRDefault="00262B5D" w:rsidP="00262B5D">
      <w:pPr>
        <w:spacing w:line="380" w:lineRule="exact"/>
        <w:ind w:firstLineChars="200" w:firstLine="422"/>
        <w:rPr>
          <w:rFonts w:eastAsia="黑体"/>
          <w:b/>
          <w:bCs/>
          <w:sz w:val="24"/>
          <w:szCs w:val="24"/>
        </w:rPr>
      </w:pPr>
      <w:r w:rsidRPr="00EA7B09">
        <w:rPr>
          <w:b/>
          <w:bCs/>
        </w:rPr>
        <w:t>学制：</w:t>
      </w:r>
      <w:r w:rsidRPr="00EA7B09">
        <w:t>标准学制</w:t>
      </w:r>
      <w:r w:rsidRPr="00EA7B09">
        <w:t>4</w:t>
      </w:r>
      <w:r w:rsidRPr="00EA7B09">
        <w:t>年，学习期限为</w:t>
      </w:r>
      <w:r w:rsidRPr="00EA7B09">
        <w:t>3-6</w:t>
      </w:r>
      <w:r w:rsidRPr="00EA7B09">
        <w:t>年。</w:t>
      </w:r>
    </w:p>
    <w:p w:rsidR="00262B5D" w:rsidRPr="00EA7B09" w:rsidRDefault="00262B5D" w:rsidP="00262B5D">
      <w:pPr>
        <w:pStyle w:val="2"/>
        <w:spacing w:before="156" w:after="156"/>
      </w:pPr>
      <w:bookmarkStart w:id="3" w:name="_Toc429560979"/>
      <w:r w:rsidRPr="00EA7B09">
        <w:t>四、毕业学分与授予学位</w:t>
      </w:r>
      <w:bookmarkEnd w:id="3"/>
    </w:p>
    <w:p w:rsidR="00262B5D" w:rsidRPr="00EA7B09" w:rsidRDefault="00262B5D" w:rsidP="00262B5D">
      <w:pPr>
        <w:pStyle w:val="a5"/>
        <w:spacing w:line="380" w:lineRule="exact"/>
        <w:ind w:firstLineChars="200" w:firstLine="422"/>
        <w:rPr>
          <w:rFonts w:ascii="Times New Roman" w:hAnsi="Times New Roman"/>
          <w:b/>
          <w:bCs/>
        </w:rPr>
      </w:pPr>
      <w:r w:rsidRPr="00EA7B09">
        <w:rPr>
          <w:rFonts w:ascii="Times New Roman" w:hAnsi="Times New Roman"/>
          <w:b/>
          <w:bCs/>
        </w:rPr>
        <w:t>毕业学分：</w:t>
      </w:r>
      <w:r w:rsidRPr="00EA7B09">
        <w:rPr>
          <w:rFonts w:ascii="Times New Roman" w:hAnsi="Times New Roman"/>
          <w:color w:val="000000"/>
        </w:rPr>
        <w:t>162</w:t>
      </w:r>
      <w:r w:rsidRPr="00EA7B09">
        <w:rPr>
          <w:rFonts w:ascii="Times New Roman" w:hAnsi="Times New Roman"/>
          <w:color w:val="000000"/>
        </w:rPr>
        <w:t>学分</w:t>
      </w:r>
    </w:p>
    <w:p w:rsidR="00262B5D" w:rsidRPr="00EA7B09" w:rsidRDefault="00262B5D" w:rsidP="00262B5D">
      <w:pPr>
        <w:pStyle w:val="a5"/>
        <w:spacing w:line="380" w:lineRule="exact"/>
        <w:ind w:firstLineChars="200" w:firstLine="422"/>
        <w:rPr>
          <w:rFonts w:ascii="Times New Roman" w:hAnsi="Times New Roman"/>
        </w:rPr>
      </w:pPr>
      <w:r w:rsidRPr="00EA7B09">
        <w:rPr>
          <w:rFonts w:ascii="Times New Roman" w:hAnsi="Times New Roman"/>
          <w:b/>
          <w:bCs/>
        </w:rPr>
        <w:t>授予学位</w:t>
      </w:r>
      <w:r w:rsidRPr="00EA7B09">
        <w:rPr>
          <w:rFonts w:ascii="Times New Roman" w:hAnsi="Times New Roman"/>
        </w:rPr>
        <w:t>：</w:t>
      </w:r>
      <w:r w:rsidRPr="00EA7B09">
        <w:rPr>
          <w:rFonts w:ascii="Times New Roman" w:hAnsi="Times New Roman"/>
          <w:color w:val="000000"/>
        </w:rPr>
        <w:t>理学学士</w:t>
      </w:r>
    </w:p>
    <w:p w:rsidR="00262B5D" w:rsidRPr="00EA7B09" w:rsidRDefault="00262B5D" w:rsidP="00262B5D">
      <w:pPr>
        <w:pStyle w:val="2"/>
        <w:spacing w:before="156" w:after="156"/>
      </w:pPr>
      <w:bookmarkStart w:id="4" w:name="_Toc429560980"/>
      <w:r w:rsidRPr="00EA7B09">
        <w:t>五、核心课程</w:t>
      </w:r>
      <w:bookmarkEnd w:id="4"/>
    </w:p>
    <w:p w:rsidR="00262B5D" w:rsidRPr="00EA7B09" w:rsidRDefault="00262B5D" w:rsidP="00262B5D">
      <w:pPr>
        <w:pStyle w:val="a5"/>
        <w:spacing w:line="380" w:lineRule="exact"/>
        <w:ind w:firstLineChars="200" w:firstLine="420"/>
        <w:jc w:val="left"/>
        <w:rPr>
          <w:rFonts w:ascii="Times New Roman" w:hAnsi="Times New Roman"/>
        </w:rPr>
      </w:pPr>
      <w:r w:rsidRPr="00EA7B09">
        <w:rPr>
          <w:rFonts w:ascii="Times New Roman" w:hAnsi="Times New Roman"/>
        </w:rPr>
        <w:t>自然地理学，人文地理学，经济地理学，地理信息系统基本原理，遥感概论，经济学原理，规划制图基础，区域规划，城市规划原理，土地资源学。</w:t>
      </w:r>
    </w:p>
    <w:p w:rsidR="00262B5D" w:rsidRPr="00EA7B09" w:rsidRDefault="00262B5D" w:rsidP="00262B5D">
      <w:pPr>
        <w:pStyle w:val="2"/>
        <w:spacing w:before="156" w:after="156"/>
      </w:pPr>
      <w:bookmarkStart w:id="5" w:name="_Toc429560981"/>
      <w:r w:rsidRPr="00EA7B09">
        <w:t>六、主要实验及实践教学要求</w:t>
      </w:r>
      <w:bookmarkEnd w:id="5"/>
    </w:p>
    <w:p w:rsidR="00262B5D" w:rsidRPr="00EA7B09" w:rsidRDefault="00262B5D" w:rsidP="00262B5D">
      <w:pPr>
        <w:pStyle w:val="a5"/>
        <w:spacing w:line="380" w:lineRule="exact"/>
        <w:ind w:firstLineChars="200" w:firstLine="422"/>
        <w:jc w:val="left"/>
        <w:rPr>
          <w:rFonts w:ascii="Times New Roman" w:hAnsi="Times New Roman"/>
        </w:rPr>
      </w:pPr>
      <w:r w:rsidRPr="00EA7B09">
        <w:rPr>
          <w:rFonts w:ascii="Times New Roman" w:hAnsi="Times New Roman"/>
          <w:b/>
          <w:bCs/>
        </w:rPr>
        <w:t>主要实践教学要求</w:t>
      </w:r>
      <w:r w:rsidRPr="00EA7B09">
        <w:rPr>
          <w:rFonts w:ascii="Times New Roman" w:hAnsi="Times New Roman"/>
        </w:rPr>
        <w:t>：人文地理与城乡规划专业是地理学中应用性和实践性较强的专业。除了每门课程在理论性教学中附加实践教学环节外，还专门开设了基础地质学实习、地理信息系统实习、人文</w:t>
      </w:r>
      <w:r w:rsidRPr="00EA7B09">
        <w:rPr>
          <w:rFonts w:ascii="Times New Roman" w:hAnsi="Times New Roman"/>
        </w:rPr>
        <w:t>-</w:t>
      </w:r>
      <w:r w:rsidRPr="00EA7B09">
        <w:rPr>
          <w:rFonts w:ascii="Times New Roman" w:hAnsi="Times New Roman"/>
        </w:rPr>
        <w:t>经济地理实习、计算机专题地图编制，以及城乡规划、土地规划、房地产经营与管理</w:t>
      </w:r>
      <w:r w:rsidRPr="00EA7B09">
        <w:rPr>
          <w:rFonts w:ascii="Times New Roman" w:hAnsi="Times New Roman"/>
        </w:rPr>
        <w:t>3</w:t>
      </w:r>
      <w:r w:rsidRPr="00EA7B09">
        <w:rPr>
          <w:rFonts w:ascii="Times New Roman" w:hAnsi="Times New Roman"/>
        </w:rPr>
        <w:t>个方向的实习和专业综合实习。</w:t>
      </w:r>
    </w:p>
    <w:p w:rsidR="00262B5D" w:rsidRPr="00EA7B09" w:rsidRDefault="00262B5D" w:rsidP="00262B5D">
      <w:pPr>
        <w:pStyle w:val="a5"/>
        <w:spacing w:line="380" w:lineRule="exact"/>
        <w:ind w:firstLineChars="200" w:firstLine="420"/>
        <w:jc w:val="left"/>
        <w:rPr>
          <w:rFonts w:ascii="Times New Roman" w:hAnsi="Times New Roman"/>
        </w:rPr>
      </w:pPr>
      <w:r w:rsidRPr="00EA7B09">
        <w:rPr>
          <w:rFonts w:ascii="Times New Roman" w:hAnsi="Times New Roman"/>
        </w:rPr>
        <w:t>本专业实践教学要求每一门实习课程必须有完整的实习教学大纲，实习项目与内容应完整开设，要求学生完成实习报告。</w:t>
      </w:r>
    </w:p>
    <w:p w:rsidR="00262B5D" w:rsidRPr="00EA7B09" w:rsidRDefault="00262B5D" w:rsidP="00262B5D">
      <w:pPr>
        <w:pStyle w:val="2"/>
        <w:spacing w:before="156" w:after="156"/>
      </w:pPr>
      <w:bookmarkStart w:id="6" w:name="_Toc429560982"/>
      <w:r w:rsidRPr="00EA7B09">
        <w:t>七、课程结构与学分分布</w:t>
      </w:r>
      <w:bookmarkEnd w:id="6"/>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254"/>
        <w:gridCol w:w="681"/>
        <w:gridCol w:w="771"/>
        <w:gridCol w:w="4673"/>
      </w:tblGrid>
      <w:tr w:rsidR="00262B5D" w:rsidRPr="00EA7B09" w:rsidTr="006C118B">
        <w:trPr>
          <w:cantSplit/>
          <w:trHeight w:val="341"/>
          <w:jc w:val="center"/>
        </w:trPr>
        <w:tc>
          <w:tcPr>
            <w:tcW w:w="2832" w:type="dxa"/>
            <w:gridSpan w:val="2"/>
            <w:vAlign w:val="center"/>
          </w:tcPr>
          <w:p w:rsidR="00262B5D" w:rsidRPr="00EA7B09" w:rsidRDefault="00262B5D" w:rsidP="006C118B">
            <w:pPr>
              <w:spacing w:line="240" w:lineRule="exact"/>
              <w:jc w:val="center"/>
              <w:rPr>
                <w:sz w:val="18"/>
                <w:szCs w:val="18"/>
              </w:rPr>
            </w:pPr>
            <w:r w:rsidRPr="00EA7B09">
              <w:rPr>
                <w:sz w:val="18"/>
                <w:szCs w:val="18"/>
              </w:rPr>
              <w:t>课程类别</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学分</w:t>
            </w:r>
          </w:p>
        </w:tc>
        <w:tc>
          <w:tcPr>
            <w:tcW w:w="771" w:type="dxa"/>
            <w:vAlign w:val="center"/>
          </w:tcPr>
          <w:p w:rsidR="00262B5D" w:rsidRPr="00EA7B09" w:rsidRDefault="00262B5D" w:rsidP="006C118B">
            <w:pPr>
              <w:spacing w:line="240" w:lineRule="exact"/>
              <w:jc w:val="center"/>
              <w:rPr>
                <w:sz w:val="18"/>
                <w:szCs w:val="18"/>
              </w:rPr>
            </w:pPr>
            <w:r w:rsidRPr="00EA7B09">
              <w:rPr>
                <w:sz w:val="18"/>
                <w:szCs w:val="18"/>
              </w:rPr>
              <w:t>比例（</w:t>
            </w:r>
            <w:r w:rsidRPr="00EA7B09">
              <w:rPr>
                <w:sz w:val="18"/>
                <w:szCs w:val="18"/>
              </w:rPr>
              <w:t>%</w:t>
            </w:r>
            <w:r w:rsidRPr="00EA7B09">
              <w:rPr>
                <w:sz w:val="18"/>
                <w:szCs w:val="18"/>
              </w:rPr>
              <w:t>）</w:t>
            </w:r>
          </w:p>
        </w:tc>
        <w:tc>
          <w:tcPr>
            <w:tcW w:w="4673" w:type="dxa"/>
            <w:vAlign w:val="center"/>
          </w:tcPr>
          <w:p w:rsidR="00262B5D" w:rsidRPr="00EA7B09" w:rsidRDefault="00262B5D" w:rsidP="006C118B">
            <w:pPr>
              <w:spacing w:line="240" w:lineRule="exact"/>
              <w:ind w:firstLineChars="200" w:firstLine="360"/>
              <w:jc w:val="center"/>
              <w:rPr>
                <w:sz w:val="18"/>
                <w:szCs w:val="18"/>
              </w:rPr>
            </w:pPr>
            <w:r w:rsidRPr="00EA7B09">
              <w:rPr>
                <w:sz w:val="18"/>
                <w:szCs w:val="18"/>
              </w:rPr>
              <w:t>备注</w:t>
            </w:r>
          </w:p>
        </w:tc>
      </w:tr>
      <w:tr w:rsidR="00262B5D" w:rsidRPr="00EA7B09" w:rsidTr="006C118B">
        <w:trPr>
          <w:cantSplit/>
          <w:trHeight w:val="312"/>
          <w:jc w:val="center"/>
        </w:trPr>
        <w:tc>
          <w:tcPr>
            <w:tcW w:w="1578" w:type="dxa"/>
            <w:vMerge w:val="restart"/>
            <w:vAlign w:val="center"/>
          </w:tcPr>
          <w:p w:rsidR="00262B5D" w:rsidRPr="00EA7B09" w:rsidRDefault="00262B5D" w:rsidP="006C118B">
            <w:pPr>
              <w:spacing w:line="240" w:lineRule="exact"/>
              <w:jc w:val="center"/>
              <w:rPr>
                <w:sz w:val="18"/>
                <w:szCs w:val="18"/>
              </w:rPr>
            </w:pPr>
            <w:r w:rsidRPr="00EA7B09">
              <w:rPr>
                <w:sz w:val="18"/>
                <w:szCs w:val="18"/>
              </w:rPr>
              <w:t>通识教育课程</w:t>
            </w: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必修课</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38</w:t>
            </w:r>
          </w:p>
        </w:tc>
        <w:tc>
          <w:tcPr>
            <w:tcW w:w="771" w:type="dxa"/>
            <w:vAlign w:val="center"/>
          </w:tcPr>
          <w:p w:rsidR="00262B5D" w:rsidRPr="00EA7B09" w:rsidRDefault="00262B5D" w:rsidP="006C118B">
            <w:pPr>
              <w:spacing w:line="240" w:lineRule="exact"/>
              <w:jc w:val="center"/>
              <w:rPr>
                <w:sz w:val="18"/>
                <w:szCs w:val="18"/>
              </w:rPr>
            </w:pPr>
            <w:r w:rsidRPr="00EA7B09">
              <w:rPr>
                <w:sz w:val="18"/>
                <w:szCs w:val="18"/>
              </w:rPr>
              <w:t>23.5</w:t>
            </w:r>
          </w:p>
        </w:tc>
        <w:tc>
          <w:tcPr>
            <w:tcW w:w="4673" w:type="dxa"/>
            <w:vAlign w:val="center"/>
          </w:tcPr>
          <w:p w:rsidR="00262B5D" w:rsidRPr="00EA7B09" w:rsidRDefault="00262B5D" w:rsidP="006C118B">
            <w:pPr>
              <w:spacing w:line="240" w:lineRule="exact"/>
              <w:rPr>
                <w:sz w:val="18"/>
                <w:szCs w:val="18"/>
              </w:rPr>
            </w:pPr>
          </w:p>
        </w:tc>
      </w:tr>
      <w:tr w:rsidR="00262B5D" w:rsidRPr="00EA7B09" w:rsidTr="006C118B">
        <w:trPr>
          <w:cantSplit/>
          <w:trHeight w:val="312"/>
          <w:jc w:val="center"/>
        </w:trPr>
        <w:tc>
          <w:tcPr>
            <w:tcW w:w="1578" w:type="dxa"/>
            <w:vMerge/>
            <w:vAlign w:val="center"/>
          </w:tcPr>
          <w:p w:rsidR="00262B5D" w:rsidRPr="00EA7B09" w:rsidRDefault="00262B5D" w:rsidP="006C118B">
            <w:pPr>
              <w:spacing w:line="240" w:lineRule="exact"/>
              <w:jc w:val="center"/>
              <w:rPr>
                <w:sz w:val="18"/>
                <w:szCs w:val="18"/>
              </w:rPr>
            </w:pP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选修课</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8</w:t>
            </w:r>
          </w:p>
        </w:tc>
        <w:tc>
          <w:tcPr>
            <w:tcW w:w="771" w:type="dxa"/>
            <w:vAlign w:val="center"/>
          </w:tcPr>
          <w:p w:rsidR="00262B5D" w:rsidRPr="00EA7B09" w:rsidRDefault="00262B5D" w:rsidP="006C118B">
            <w:pPr>
              <w:spacing w:line="240" w:lineRule="exact"/>
              <w:jc w:val="center"/>
              <w:rPr>
                <w:sz w:val="18"/>
                <w:szCs w:val="18"/>
              </w:rPr>
            </w:pPr>
            <w:r w:rsidRPr="00EA7B09">
              <w:rPr>
                <w:sz w:val="18"/>
                <w:szCs w:val="18"/>
              </w:rPr>
              <w:t>4.9</w:t>
            </w:r>
          </w:p>
        </w:tc>
        <w:tc>
          <w:tcPr>
            <w:tcW w:w="4673" w:type="dxa"/>
            <w:vAlign w:val="center"/>
          </w:tcPr>
          <w:p w:rsidR="00262B5D" w:rsidRPr="00EA7B09" w:rsidRDefault="00262B5D" w:rsidP="006C118B">
            <w:pPr>
              <w:spacing w:line="240" w:lineRule="exact"/>
              <w:jc w:val="center"/>
              <w:rPr>
                <w:sz w:val="18"/>
                <w:szCs w:val="18"/>
              </w:rPr>
            </w:pPr>
          </w:p>
        </w:tc>
      </w:tr>
      <w:tr w:rsidR="00262B5D" w:rsidRPr="00EA7B09" w:rsidTr="006C118B">
        <w:trPr>
          <w:cantSplit/>
          <w:trHeight w:val="583"/>
          <w:jc w:val="center"/>
        </w:trPr>
        <w:tc>
          <w:tcPr>
            <w:tcW w:w="1578" w:type="dxa"/>
            <w:vAlign w:val="center"/>
          </w:tcPr>
          <w:p w:rsidR="00262B5D" w:rsidRPr="00EA7B09" w:rsidRDefault="00262B5D" w:rsidP="006C118B">
            <w:pPr>
              <w:spacing w:line="240" w:lineRule="exact"/>
              <w:jc w:val="center"/>
              <w:rPr>
                <w:sz w:val="18"/>
                <w:szCs w:val="18"/>
              </w:rPr>
            </w:pPr>
            <w:r w:rsidRPr="00EA7B09">
              <w:rPr>
                <w:sz w:val="18"/>
                <w:szCs w:val="18"/>
              </w:rPr>
              <w:t>学科基础课程</w:t>
            </w: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必修课</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29.5</w:t>
            </w:r>
          </w:p>
        </w:tc>
        <w:tc>
          <w:tcPr>
            <w:tcW w:w="771" w:type="dxa"/>
            <w:vAlign w:val="center"/>
          </w:tcPr>
          <w:p w:rsidR="00262B5D" w:rsidRPr="00EA7B09" w:rsidRDefault="00262B5D" w:rsidP="006C118B">
            <w:pPr>
              <w:spacing w:line="240" w:lineRule="exact"/>
              <w:jc w:val="center"/>
              <w:rPr>
                <w:sz w:val="18"/>
                <w:szCs w:val="18"/>
              </w:rPr>
            </w:pPr>
            <w:r w:rsidRPr="00EA7B09">
              <w:rPr>
                <w:sz w:val="18"/>
                <w:szCs w:val="18"/>
              </w:rPr>
              <w:t>18.2</w:t>
            </w:r>
          </w:p>
        </w:tc>
        <w:tc>
          <w:tcPr>
            <w:tcW w:w="4673" w:type="dxa"/>
            <w:vAlign w:val="center"/>
          </w:tcPr>
          <w:p w:rsidR="00262B5D" w:rsidRPr="00EA7B09" w:rsidRDefault="00262B5D" w:rsidP="006C118B">
            <w:pPr>
              <w:spacing w:line="240" w:lineRule="exact"/>
              <w:rPr>
                <w:sz w:val="18"/>
                <w:szCs w:val="18"/>
              </w:rPr>
            </w:pPr>
            <w:r w:rsidRPr="00EA7B09">
              <w:rPr>
                <w:sz w:val="18"/>
                <w:szCs w:val="18"/>
              </w:rPr>
              <w:t>按地理学一级学科确定学科基础课程。</w:t>
            </w:r>
          </w:p>
        </w:tc>
      </w:tr>
      <w:tr w:rsidR="00262B5D" w:rsidRPr="00EA7B09" w:rsidTr="006C118B">
        <w:trPr>
          <w:cantSplit/>
          <w:trHeight w:val="312"/>
          <w:jc w:val="center"/>
        </w:trPr>
        <w:tc>
          <w:tcPr>
            <w:tcW w:w="1578" w:type="dxa"/>
            <w:vMerge w:val="restart"/>
            <w:vAlign w:val="center"/>
          </w:tcPr>
          <w:p w:rsidR="00262B5D" w:rsidRPr="00EA7B09" w:rsidRDefault="00262B5D" w:rsidP="006C118B">
            <w:pPr>
              <w:spacing w:line="240" w:lineRule="exact"/>
              <w:jc w:val="center"/>
              <w:rPr>
                <w:color w:val="000000"/>
                <w:sz w:val="18"/>
                <w:szCs w:val="18"/>
              </w:rPr>
            </w:pPr>
            <w:r w:rsidRPr="00EA7B09">
              <w:rPr>
                <w:color w:val="000000"/>
                <w:sz w:val="18"/>
                <w:szCs w:val="18"/>
              </w:rPr>
              <w:t>专业发展课程</w:t>
            </w: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必修课</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29</w:t>
            </w:r>
          </w:p>
        </w:tc>
        <w:tc>
          <w:tcPr>
            <w:tcW w:w="771" w:type="dxa"/>
            <w:vMerge w:val="restart"/>
            <w:vAlign w:val="center"/>
          </w:tcPr>
          <w:p w:rsidR="00262B5D" w:rsidRPr="00EA7B09" w:rsidRDefault="00262B5D" w:rsidP="006C118B">
            <w:pPr>
              <w:spacing w:line="240" w:lineRule="exact"/>
              <w:jc w:val="center"/>
              <w:rPr>
                <w:sz w:val="18"/>
                <w:szCs w:val="18"/>
              </w:rPr>
            </w:pPr>
            <w:r w:rsidRPr="00EA7B09">
              <w:rPr>
                <w:sz w:val="18"/>
                <w:szCs w:val="18"/>
              </w:rPr>
              <w:t>45.4</w:t>
            </w:r>
          </w:p>
        </w:tc>
        <w:tc>
          <w:tcPr>
            <w:tcW w:w="4673" w:type="dxa"/>
            <w:vMerge w:val="restart"/>
            <w:vAlign w:val="center"/>
          </w:tcPr>
          <w:p w:rsidR="00262B5D" w:rsidRPr="00EA7B09" w:rsidRDefault="00262B5D" w:rsidP="006C118B">
            <w:pPr>
              <w:spacing w:line="240" w:lineRule="exact"/>
              <w:rPr>
                <w:color w:val="000000"/>
                <w:sz w:val="18"/>
                <w:szCs w:val="18"/>
              </w:rPr>
            </w:pPr>
            <w:r w:rsidRPr="00EA7B09">
              <w:rPr>
                <w:sz w:val="18"/>
                <w:szCs w:val="18"/>
              </w:rPr>
              <w:t>专业发展选修不受学科、专业限制，学生可根据个人兴趣爱好选择不同的课程，学分达到</w:t>
            </w:r>
            <w:r w:rsidRPr="00EA7B09">
              <w:rPr>
                <w:sz w:val="18"/>
                <w:szCs w:val="18"/>
              </w:rPr>
              <w:t>44.5</w:t>
            </w:r>
            <w:r w:rsidRPr="00EA7B09">
              <w:rPr>
                <w:sz w:val="18"/>
                <w:szCs w:val="18"/>
              </w:rPr>
              <w:t>学分以上即可。</w:t>
            </w:r>
          </w:p>
        </w:tc>
      </w:tr>
      <w:tr w:rsidR="00262B5D" w:rsidRPr="00EA7B09" w:rsidTr="006C118B">
        <w:trPr>
          <w:cantSplit/>
          <w:trHeight w:val="312"/>
          <w:jc w:val="center"/>
        </w:trPr>
        <w:tc>
          <w:tcPr>
            <w:tcW w:w="1578" w:type="dxa"/>
            <w:vMerge/>
            <w:vAlign w:val="center"/>
          </w:tcPr>
          <w:p w:rsidR="00262B5D" w:rsidRPr="00EA7B09" w:rsidRDefault="00262B5D" w:rsidP="006C118B">
            <w:pPr>
              <w:spacing w:line="240" w:lineRule="exact"/>
              <w:jc w:val="center"/>
              <w:rPr>
                <w:sz w:val="18"/>
                <w:szCs w:val="18"/>
              </w:rPr>
            </w:pP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选修课</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44.5</w:t>
            </w:r>
          </w:p>
        </w:tc>
        <w:tc>
          <w:tcPr>
            <w:tcW w:w="771" w:type="dxa"/>
            <w:vMerge/>
            <w:vAlign w:val="center"/>
          </w:tcPr>
          <w:p w:rsidR="00262B5D" w:rsidRPr="00EA7B09" w:rsidRDefault="00262B5D" w:rsidP="006C118B">
            <w:pPr>
              <w:spacing w:line="240" w:lineRule="exact"/>
              <w:jc w:val="center"/>
              <w:rPr>
                <w:sz w:val="18"/>
                <w:szCs w:val="18"/>
              </w:rPr>
            </w:pPr>
          </w:p>
        </w:tc>
        <w:tc>
          <w:tcPr>
            <w:tcW w:w="4673" w:type="dxa"/>
            <w:vMerge/>
            <w:vAlign w:val="center"/>
          </w:tcPr>
          <w:p w:rsidR="00262B5D" w:rsidRPr="00EA7B09" w:rsidRDefault="00262B5D" w:rsidP="006C118B">
            <w:pPr>
              <w:spacing w:line="240" w:lineRule="exact"/>
              <w:jc w:val="center"/>
              <w:rPr>
                <w:sz w:val="18"/>
                <w:szCs w:val="18"/>
              </w:rPr>
            </w:pPr>
          </w:p>
        </w:tc>
      </w:tr>
      <w:tr w:rsidR="00262B5D" w:rsidRPr="00EA7B09" w:rsidTr="006C118B">
        <w:trPr>
          <w:cantSplit/>
          <w:trHeight w:val="312"/>
          <w:jc w:val="center"/>
        </w:trPr>
        <w:tc>
          <w:tcPr>
            <w:tcW w:w="1578" w:type="dxa"/>
            <w:vMerge w:val="restart"/>
            <w:vAlign w:val="center"/>
          </w:tcPr>
          <w:p w:rsidR="00262B5D" w:rsidRPr="00EA7B09" w:rsidRDefault="00262B5D" w:rsidP="006C118B">
            <w:pPr>
              <w:spacing w:line="240" w:lineRule="exact"/>
              <w:jc w:val="center"/>
              <w:rPr>
                <w:sz w:val="18"/>
                <w:szCs w:val="18"/>
              </w:rPr>
            </w:pPr>
            <w:r w:rsidRPr="00EA7B09">
              <w:rPr>
                <w:sz w:val="18"/>
                <w:szCs w:val="18"/>
              </w:rPr>
              <w:t>综合实践课程</w:t>
            </w: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专业实习</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8</w:t>
            </w:r>
          </w:p>
        </w:tc>
        <w:tc>
          <w:tcPr>
            <w:tcW w:w="771" w:type="dxa"/>
            <w:vMerge w:val="restart"/>
            <w:vAlign w:val="center"/>
          </w:tcPr>
          <w:p w:rsidR="00262B5D" w:rsidRPr="00EA7B09" w:rsidRDefault="00262B5D" w:rsidP="006C118B">
            <w:pPr>
              <w:spacing w:line="240" w:lineRule="exact"/>
              <w:jc w:val="center"/>
              <w:rPr>
                <w:sz w:val="18"/>
                <w:szCs w:val="18"/>
              </w:rPr>
            </w:pPr>
            <w:r w:rsidRPr="00EA7B09">
              <w:rPr>
                <w:sz w:val="18"/>
                <w:szCs w:val="18"/>
              </w:rPr>
              <w:t>8.0</w:t>
            </w:r>
          </w:p>
        </w:tc>
        <w:tc>
          <w:tcPr>
            <w:tcW w:w="4673" w:type="dxa"/>
            <w:vMerge w:val="restart"/>
            <w:vAlign w:val="center"/>
          </w:tcPr>
          <w:p w:rsidR="00262B5D" w:rsidRPr="00EA7B09" w:rsidRDefault="00262B5D" w:rsidP="006C118B">
            <w:pPr>
              <w:spacing w:line="240" w:lineRule="exact"/>
              <w:rPr>
                <w:sz w:val="18"/>
                <w:szCs w:val="18"/>
              </w:rPr>
            </w:pPr>
            <w:r w:rsidRPr="00EA7B09">
              <w:rPr>
                <w:sz w:val="18"/>
                <w:szCs w:val="18"/>
              </w:rPr>
              <w:t>规划专业在第七学期到实习基地完成</w:t>
            </w:r>
            <w:r w:rsidRPr="00EA7B09">
              <w:rPr>
                <w:sz w:val="18"/>
                <w:szCs w:val="18"/>
              </w:rPr>
              <w:t>8</w:t>
            </w:r>
            <w:r w:rsidRPr="00EA7B09">
              <w:rPr>
                <w:sz w:val="18"/>
                <w:szCs w:val="18"/>
              </w:rPr>
              <w:t>周的综合实习；毕业论文安排在第七</w:t>
            </w:r>
            <w:r w:rsidRPr="00EA7B09">
              <w:rPr>
                <w:rFonts w:eastAsia="黑体"/>
                <w:sz w:val="18"/>
                <w:szCs w:val="18"/>
              </w:rPr>
              <w:t>～</w:t>
            </w:r>
            <w:r w:rsidRPr="00EA7B09">
              <w:rPr>
                <w:sz w:val="18"/>
                <w:szCs w:val="18"/>
              </w:rPr>
              <w:t>第八学期。</w:t>
            </w:r>
          </w:p>
        </w:tc>
      </w:tr>
      <w:tr w:rsidR="00262B5D" w:rsidRPr="00EA7B09" w:rsidTr="006C118B">
        <w:trPr>
          <w:cantSplit/>
          <w:trHeight w:val="312"/>
          <w:jc w:val="center"/>
        </w:trPr>
        <w:tc>
          <w:tcPr>
            <w:tcW w:w="1578" w:type="dxa"/>
            <w:vMerge/>
            <w:vAlign w:val="center"/>
          </w:tcPr>
          <w:p w:rsidR="00262B5D" w:rsidRPr="00EA7B09" w:rsidRDefault="00262B5D" w:rsidP="006C118B">
            <w:pPr>
              <w:spacing w:line="240" w:lineRule="exact"/>
              <w:jc w:val="center"/>
              <w:rPr>
                <w:sz w:val="18"/>
                <w:szCs w:val="18"/>
              </w:rPr>
            </w:pP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毕业论文</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4</w:t>
            </w:r>
          </w:p>
        </w:tc>
        <w:tc>
          <w:tcPr>
            <w:tcW w:w="771" w:type="dxa"/>
            <w:vMerge/>
            <w:vAlign w:val="center"/>
          </w:tcPr>
          <w:p w:rsidR="00262B5D" w:rsidRPr="00EA7B09" w:rsidRDefault="00262B5D" w:rsidP="006C118B">
            <w:pPr>
              <w:spacing w:line="240" w:lineRule="exact"/>
              <w:jc w:val="center"/>
              <w:rPr>
                <w:color w:val="FF0000"/>
                <w:sz w:val="18"/>
                <w:szCs w:val="18"/>
              </w:rPr>
            </w:pPr>
          </w:p>
        </w:tc>
        <w:tc>
          <w:tcPr>
            <w:tcW w:w="4673" w:type="dxa"/>
            <w:vMerge/>
            <w:vAlign w:val="center"/>
          </w:tcPr>
          <w:p w:rsidR="00262B5D" w:rsidRPr="00EA7B09" w:rsidRDefault="00262B5D" w:rsidP="006C118B">
            <w:pPr>
              <w:spacing w:line="240" w:lineRule="exact"/>
              <w:ind w:firstLineChars="100" w:firstLine="180"/>
              <w:jc w:val="center"/>
              <w:rPr>
                <w:sz w:val="18"/>
                <w:szCs w:val="18"/>
              </w:rPr>
            </w:pPr>
          </w:p>
        </w:tc>
      </w:tr>
      <w:tr w:rsidR="00262B5D" w:rsidRPr="00EA7B09" w:rsidTr="006C118B">
        <w:trPr>
          <w:cantSplit/>
          <w:trHeight w:val="312"/>
          <w:jc w:val="center"/>
        </w:trPr>
        <w:tc>
          <w:tcPr>
            <w:tcW w:w="1578" w:type="dxa"/>
            <w:vMerge/>
            <w:vAlign w:val="center"/>
          </w:tcPr>
          <w:p w:rsidR="00262B5D" w:rsidRPr="00EA7B09" w:rsidRDefault="00262B5D" w:rsidP="006C118B">
            <w:pPr>
              <w:spacing w:line="240" w:lineRule="exact"/>
              <w:jc w:val="center"/>
              <w:rPr>
                <w:sz w:val="18"/>
                <w:szCs w:val="18"/>
              </w:rPr>
            </w:pPr>
          </w:p>
        </w:tc>
        <w:tc>
          <w:tcPr>
            <w:tcW w:w="1254" w:type="dxa"/>
            <w:vAlign w:val="center"/>
          </w:tcPr>
          <w:p w:rsidR="00262B5D" w:rsidRPr="00EA7B09" w:rsidRDefault="00262B5D" w:rsidP="006C118B">
            <w:pPr>
              <w:pStyle w:val="a8"/>
              <w:pBdr>
                <w:bottom w:val="none" w:sz="0" w:space="0" w:color="auto"/>
              </w:pBdr>
              <w:tabs>
                <w:tab w:val="clear" w:pos="4153"/>
                <w:tab w:val="clear" w:pos="8306"/>
              </w:tabs>
              <w:snapToGrid/>
              <w:spacing w:line="240" w:lineRule="exact"/>
              <w:rPr>
                <w:kern w:val="2"/>
              </w:rPr>
            </w:pPr>
            <w:r w:rsidRPr="00EA7B09">
              <w:rPr>
                <w:kern w:val="2"/>
              </w:rPr>
              <w:t>社会实践</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1</w:t>
            </w:r>
          </w:p>
        </w:tc>
        <w:tc>
          <w:tcPr>
            <w:tcW w:w="771" w:type="dxa"/>
            <w:vMerge/>
            <w:vAlign w:val="center"/>
          </w:tcPr>
          <w:p w:rsidR="00262B5D" w:rsidRPr="00EA7B09" w:rsidRDefault="00262B5D" w:rsidP="006C118B">
            <w:pPr>
              <w:spacing w:line="240" w:lineRule="exact"/>
              <w:jc w:val="center"/>
              <w:rPr>
                <w:color w:val="FF0000"/>
                <w:sz w:val="18"/>
                <w:szCs w:val="18"/>
              </w:rPr>
            </w:pPr>
          </w:p>
        </w:tc>
        <w:tc>
          <w:tcPr>
            <w:tcW w:w="4673" w:type="dxa"/>
            <w:vMerge/>
            <w:vAlign w:val="center"/>
          </w:tcPr>
          <w:p w:rsidR="00262B5D" w:rsidRPr="00EA7B09" w:rsidRDefault="00262B5D" w:rsidP="006C118B">
            <w:pPr>
              <w:spacing w:line="240" w:lineRule="exact"/>
              <w:jc w:val="center"/>
              <w:rPr>
                <w:sz w:val="18"/>
                <w:szCs w:val="18"/>
              </w:rPr>
            </w:pPr>
          </w:p>
        </w:tc>
      </w:tr>
      <w:tr w:rsidR="00262B5D" w:rsidRPr="00EA7B09" w:rsidTr="006C118B">
        <w:trPr>
          <w:cantSplit/>
          <w:trHeight w:val="657"/>
          <w:jc w:val="center"/>
        </w:trPr>
        <w:tc>
          <w:tcPr>
            <w:tcW w:w="1578" w:type="dxa"/>
            <w:vAlign w:val="center"/>
          </w:tcPr>
          <w:p w:rsidR="00262B5D" w:rsidRPr="00EA7B09" w:rsidRDefault="00262B5D" w:rsidP="006C118B">
            <w:pPr>
              <w:spacing w:line="240" w:lineRule="exact"/>
              <w:jc w:val="center"/>
              <w:rPr>
                <w:sz w:val="18"/>
                <w:szCs w:val="18"/>
              </w:rPr>
            </w:pPr>
            <w:r w:rsidRPr="00EA7B09">
              <w:rPr>
                <w:sz w:val="18"/>
                <w:szCs w:val="18"/>
              </w:rPr>
              <w:t>个性化选修课程</w:t>
            </w:r>
          </w:p>
        </w:tc>
        <w:tc>
          <w:tcPr>
            <w:tcW w:w="1254" w:type="dxa"/>
            <w:vAlign w:val="center"/>
          </w:tcPr>
          <w:p w:rsidR="00262B5D" w:rsidRPr="00EA7B09" w:rsidRDefault="00262B5D" w:rsidP="006C118B">
            <w:pPr>
              <w:spacing w:line="240" w:lineRule="exact"/>
              <w:rPr>
                <w:sz w:val="18"/>
                <w:szCs w:val="18"/>
              </w:rPr>
            </w:pPr>
          </w:p>
        </w:tc>
        <w:tc>
          <w:tcPr>
            <w:tcW w:w="681" w:type="dxa"/>
            <w:vAlign w:val="center"/>
          </w:tcPr>
          <w:p w:rsidR="00262B5D" w:rsidRPr="00EA7B09" w:rsidRDefault="00262B5D" w:rsidP="006C118B">
            <w:pPr>
              <w:spacing w:line="240" w:lineRule="exact"/>
              <w:jc w:val="center"/>
              <w:rPr>
                <w:sz w:val="18"/>
                <w:szCs w:val="18"/>
              </w:rPr>
            </w:pPr>
          </w:p>
        </w:tc>
        <w:tc>
          <w:tcPr>
            <w:tcW w:w="771" w:type="dxa"/>
            <w:vAlign w:val="center"/>
          </w:tcPr>
          <w:p w:rsidR="00262B5D" w:rsidRPr="00EA7B09" w:rsidRDefault="00262B5D" w:rsidP="006C118B">
            <w:pPr>
              <w:spacing w:line="240" w:lineRule="exact"/>
              <w:jc w:val="center"/>
              <w:rPr>
                <w:color w:val="FF0000"/>
                <w:sz w:val="18"/>
                <w:szCs w:val="18"/>
              </w:rPr>
            </w:pPr>
          </w:p>
        </w:tc>
        <w:tc>
          <w:tcPr>
            <w:tcW w:w="4673" w:type="dxa"/>
            <w:vAlign w:val="center"/>
          </w:tcPr>
          <w:p w:rsidR="00262B5D" w:rsidRPr="00EA7B09" w:rsidRDefault="00262B5D" w:rsidP="006C118B">
            <w:pPr>
              <w:spacing w:line="240" w:lineRule="exact"/>
              <w:jc w:val="left"/>
              <w:rPr>
                <w:sz w:val="18"/>
                <w:szCs w:val="18"/>
              </w:rPr>
            </w:pPr>
            <w:r w:rsidRPr="00EA7B09">
              <w:rPr>
                <w:sz w:val="18"/>
                <w:szCs w:val="18"/>
              </w:rPr>
              <w:t>跨专业全校选修，作为通识教育选修或专业发展选修学分</w:t>
            </w:r>
          </w:p>
        </w:tc>
      </w:tr>
      <w:tr w:rsidR="00262B5D" w:rsidRPr="00EA7B09" w:rsidTr="006C118B">
        <w:trPr>
          <w:cantSplit/>
          <w:trHeight w:val="312"/>
          <w:jc w:val="center"/>
        </w:trPr>
        <w:tc>
          <w:tcPr>
            <w:tcW w:w="1578" w:type="dxa"/>
            <w:vMerge w:val="restart"/>
            <w:vAlign w:val="center"/>
          </w:tcPr>
          <w:p w:rsidR="00262B5D" w:rsidRPr="00EA7B09" w:rsidRDefault="00262B5D" w:rsidP="006C118B">
            <w:pPr>
              <w:spacing w:line="240" w:lineRule="exact"/>
              <w:jc w:val="center"/>
              <w:rPr>
                <w:sz w:val="18"/>
                <w:szCs w:val="18"/>
              </w:rPr>
            </w:pPr>
            <w:r w:rsidRPr="00EA7B09">
              <w:rPr>
                <w:sz w:val="18"/>
                <w:szCs w:val="18"/>
              </w:rPr>
              <w:t>自主创新创业</w:t>
            </w: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科研学分</w:t>
            </w:r>
          </w:p>
        </w:tc>
        <w:tc>
          <w:tcPr>
            <w:tcW w:w="681" w:type="dxa"/>
            <w:vMerge w:val="restart"/>
            <w:vAlign w:val="center"/>
          </w:tcPr>
          <w:p w:rsidR="00262B5D" w:rsidRPr="00EA7B09" w:rsidRDefault="00262B5D" w:rsidP="006C118B">
            <w:pPr>
              <w:spacing w:line="240" w:lineRule="exact"/>
              <w:jc w:val="center"/>
              <w:rPr>
                <w:sz w:val="18"/>
                <w:szCs w:val="18"/>
              </w:rPr>
            </w:pPr>
          </w:p>
        </w:tc>
        <w:tc>
          <w:tcPr>
            <w:tcW w:w="771" w:type="dxa"/>
            <w:vMerge w:val="restart"/>
            <w:vAlign w:val="center"/>
          </w:tcPr>
          <w:p w:rsidR="00262B5D" w:rsidRPr="00EA7B09" w:rsidRDefault="00262B5D" w:rsidP="006C118B">
            <w:pPr>
              <w:spacing w:line="240" w:lineRule="exact"/>
              <w:jc w:val="center"/>
              <w:rPr>
                <w:sz w:val="18"/>
                <w:szCs w:val="18"/>
              </w:rPr>
            </w:pPr>
          </w:p>
        </w:tc>
        <w:tc>
          <w:tcPr>
            <w:tcW w:w="4673" w:type="dxa"/>
            <w:vMerge w:val="restart"/>
            <w:vAlign w:val="center"/>
          </w:tcPr>
          <w:p w:rsidR="00262B5D" w:rsidRPr="00EA7B09" w:rsidRDefault="00262B5D" w:rsidP="006C118B">
            <w:pPr>
              <w:spacing w:line="240" w:lineRule="exact"/>
              <w:jc w:val="left"/>
              <w:rPr>
                <w:sz w:val="18"/>
                <w:szCs w:val="18"/>
              </w:rPr>
            </w:pPr>
            <w:r w:rsidRPr="00EA7B09">
              <w:rPr>
                <w:sz w:val="18"/>
                <w:szCs w:val="18"/>
              </w:rPr>
              <w:t>科研学分可替代专业发展选修课程学分，技能学分、实践学分可替代通识教育选修课程学分，</w:t>
            </w:r>
            <w:r w:rsidRPr="00EA7B09">
              <w:rPr>
                <w:sz w:val="18"/>
              </w:rPr>
              <w:t>创业学分可替代专业发展必修课程学分和专业发展选修课学分。具体的认定和</w:t>
            </w:r>
            <w:proofErr w:type="gramStart"/>
            <w:r w:rsidRPr="00EA7B09">
              <w:rPr>
                <w:sz w:val="18"/>
              </w:rPr>
              <w:t>替换按</w:t>
            </w:r>
            <w:proofErr w:type="gramEnd"/>
            <w:r w:rsidRPr="00EA7B09">
              <w:rPr>
                <w:sz w:val="18"/>
              </w:rPr>
              <w:t>学校相应规定执行。</w:t>
            </w:r>
          </w:p>
        </w:tc>
      </w:tr>
      <w:tr w:rsidR="00262B5D" w:rsidRPr="00EA7B09" w:rsidTr="006C118B">
        <w:trPr>
          <w:cantSplit/>
          <w:trHeight w:val="312"/>
          <w:jc w:val="center"/>
        </w:trPr>
        <w:tc>
          <w:tcPr>
            <w:tcW w:w="1578" w:type="dxa"/>
            <w:vMerge/>
            <w:vAlign w:val="center"/>
          </w:tcPr>
          <w:p w:rsidR="00262B5D" w:rsidRPr="00EA7B09" w:rsidRDefault="00262B5D" w:rsidP="006C118B">
            <w:pPr>
              <w:spacing w:line="240" w:lineRule="exact"/>
              <w:jc w:val="center"/>
              <w:rPr>
                <w:sz w:val="18"/>
                <w:szCs w:val="18"/>
              </w:rPr>
            </w:pP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技能学分</w:t>
            </w:r>
          </w:p>
        </w:tc>
        <w:tc>
          <w:tcPr>
            <w:tcW w:w="681" w:type="dxa"/>
            <w:vMerge/>
            <w:vAlign w:val="center"/>
          </w:tcPr>
          <w:p w:rsidR="00262B5D" w:rsidRPr="00EA7B09" w:rsidRDefault="00262B5D" w:rsidP="006C118B">
            <w:pPr>
              <w:spacing w:line="240" w:lineRule="exact"/>
              <w:jc w:val="center"/>
              <w:rPr>
                <w:color w:val="FF0000"/>
                <w:sz w:val="18"/>
                <w:szCs w:val="18"/>
              </w:rPr>
            </w:pPr>
          </w:p>
        </w:tc>
        <w:tc>
          <w:tcPr>
            <w:tcW w:w="771" w:type="dxa"/>
            <w:vMerge/>
            <w:vAlign w:val="center"/>
          </w:tcPr>
          <w:p w:rsidR="00262B5D" w:rsidRPr="00EA7B09" w:rsidRDefault="00262B5D" w:rsidP="006C118B">
            <w:pPr>
              <w:spacing w:line="240" w:lineRule="exact"/>
              <w:jc w:val="center"/>
              <w:rPr>
                <w:color w:val="FF0000"/>
                <w:sz w:val="18"/>
                <w:szCs w:val="18"/>
              </w:rPr>
            </w:pPr>
          </w:p>
        </w:tc>
        <w:tc>
          <w:tcPr>
            <w:tcW w:w="4673" w:type="dxa"/>
            <w:vMerge/>
            <w:vAlign w:val="center"/>
          </w:tcPr>
          <w:p w:rsidR="00262B5D" w:rsidRPr="00EA7B09" w:rsidRDefault="00262B5D" w:rsidP="006C118B">
            <w:pPr>
              <w:spacing w:line="240" w:lineRule="exact"/>
              <w:jc w:val="left"/>
              <w:rPr>
                <w:sz w:val="18"/>
                <w:szCs w:val="18"/>
              </w:rPr>
            </w:pPr>
          </w:p>
        </w:tc>
      </w:tr>
      <w:tr w:rsidR="00262B5D" w:rsidRPr="00EA7B09" w:rsidTr="006C118B">
        <w:trPr>
          <w:cantSplit/>
          <w:trHeight w:val="312"/>
          <w:jc w:val="center"/>
        </w:trPr>
        <w:tc>
          <w:tcPr>
            <w:tcW w:w="1578" w:type="dxa"/>
            <w:vMerge/>
            <w:vAlign w:val="center"/>
          </w:tcPr>
          <w:p w:rsidR="00262B5D" w:rsidRPr="00EA7B09" w:rsidRDefault="00262B5D" w:rsidP="006C118B">
            <w:pPr>
              <w:spacing w:line="240" w:lineRule="exact"/>
              <w:jc w:val="center"/>
              <w:rPr>
                <w:sz w:val="18"/>
                <w:szCs w:val="18"/>
              </w:rPr>
            </w:pPr>
          </w:p>
        </w:tc>
        <w:tc>
          <w:tcPr>
            <w:tcW w:w="1254" w:type="dxa"/>
            <w:vAlign w:val="center"/>
          </w:tcPr>
          <w:p w:rsidR="00262B5D" w:rsidRPr="00EA7B09" w:rsidRDefault="00262B5D" w:rsidP="006C118B">
            <w:pPr>
              <w:spacing w:line="240" w:lineRule="exact"/>
              <w:jc w:val="center"/>
              <w:rPr>
                <w:sz w:val="18"/>
                <w:szCs w:val="18"/>
              </w:rPr>
            </w:pPr>
            <w:r w:rsidRPr="00EA7B09">
              <w:rPr>
                <w:sz w:val="18"/>
                <w:szCs w:val="18"/>
              </w:rPr>
              <w:t>实践学分</w:t>
            </w:r>
          </w:p>
        </w:tc>
        <w:tc>
          <w:tcPr>
            <w:tcW w:w="681" w:type="dxa"/>
            <w:vMerge/>
            <w:vAlign w:val="center"/>
          </w:tcPr>
          <w:p w:rsidR="00262B5D" w:rsidRPr="00EA7B09" w:rsidRDefault="00262B5D" w:rsidP="006C118B">
            <w:pPr>
              <w:spacing w:line="240" w:lineRule="exact"/>
              <w:jc w:val="center"/>
              <w:rPr>
                <w:color w:val="FF0000"/>
                <w:sz w:val="18"/>
                <w:szCs w:val="18"/>
              </w:rPr>
            </w:pPr>
          </w:p>
        </w:tc>
        <w:tc>
          <w:tcPr>
            <w:tcW w:w="771" w:type="dxa"/>
            <w:vMerge/>
            <w:vAlign w:val="center"/>
          </w:tcPr>
          <w:p w:rsidR="00262B5D" w:rsidRPr="00EA7B09" w:rsidRDefault="00262B5D" w:rsidP="006C118B">
            <w:pPr>
              <w:spacing w:line="240" w:lineRule="exact"/>
              <w:jc w:val="center"/>
              <w:rPr>
                <w:color w:val="FF0000"/>
                <w:sz w:val="18"/>
                <w:szCs w:val="18"/>
              </w:rPr>
            </w:pPr>
          </w:p>
        </w:tc>
        <w:tc>
          <w:tcPr>
            <w:tcW w:w="4673" w:type="dxa"/>
            <w:vMerge/>
            <w:vAlign w:val="center"/>
          </w:tcPr>
          <w:p w:rsidR="00262B5D" w:rsidRPr="00EA7B09" w:rsidRDefault="00262B5D" w:rsidP="006C118B">
            <w:pPr>
              <w:spacing w:line="240" w:lineRule="exact"/>
              <w:jc w:val="left"/>
              <w:rPr>
                <w:sz w:val="18"/>
                <w:szCs w:val="18"/>
              </w:rPr>
            </w:pPr>
          </w:p>
        </w:tc>
      </w:tr>
      <w:tr w:rsidR="00262B5D" w:rsidRPr="00EA7B09" w:rsidTr="006C118B">
        <w:trPr>
          <w:cantSplit/>
          <w:trHeight w:val="312"/>
          <w:jc w:val="center"/>
        </w:trPr>
        <w:tc>
          <w:tcPr>
            <w:tcW w:w="1578" w:type="dxa"/>
            <w:vMerge/>
            <w:tcBorders>
              <w:bottom w:val="triple" w:sz="4" w:space="0" w:color="auto"/>
            </w:tcBorders>
            <w:vAlign w:val="center"/>
          </w:tcPr>
          <w:p w:rsidR="00262B5D" w:rsidRPr="00EA7B09" w:rsidRDefault="00262B5D" w:rsidP="006C118B">
            <w:pPr>
              <w:spacing w:line="240" w:lineRule="exact"/>
              <w:jc w:val="center"/>
              <w:rPr>
                <w:sz w:val="18"/>
                <w:szCs w:val="18"/>
              </w:rPr>
            </w:pPr>
          </w:p>
        </w:tc>
        <w:tc>
          <w:tcPr>
            <w:tcW w:w="1254" w:type="dxa"/>
            <w:tcBorders>
              <w:bottom w:val="triple" w:sz="4" w:space="0" w:color="auto"/>
            </w:tcBorders>
            <w:vAlign w:val="center"/>
          </w:tcPr>
          <w:p w:rsidR="00262B5D" w:rsidRPr="00EA7B09" w:rsidRDefault="00262B5D" w:rsidP="006C118B">
            <w:pPr>
              <w:spacing w:line="240" w:lineRule="exact"/>
              <w:jc w:val="center"/>
              <w:rPr>
                <w:sz w:val="18"/>
                <w:szCs w:val="18"/>
              </w:rPr>
            </w:pPr>
            <w:r w:rsidRPr="00EA7B09">
              <w:rPr>
                <w:sz w:val="18"/>
                <w:szCs w:val="18"/>
              </w:rPr>
              <w:t>创业学分</w:t>
            </w:r>
          </w:p>
        </w:tc>
        <w:tc>
          <w:tcPr>
            <w:tcW w:w="681" w:type="dxa"/>
            <w:vMerge/>
            <w:tcBorders>
              <w:bottom w:val="triple" w:sz="4" w:space="0" w:color="auto"/>
            </w:tcBorders>
            <w:vAlign w:val="center"/>
          </w:tcPr>
          <w:p w:rsidR="00262B5D" w:rsidRPr="00EA7B09" w:rsidRDefault="00262B5D" w:rsidP="006C118B">
            <w:pPr>
              <w:spacing w:line="240" w:lineRule="exact"/>
              <w:jc w:val="center"/>
              <w:rPr>
                <w:color w:val="FF0000"/>
                <w:sz w:val="18"/>
                <w:szCs w:val="18"/>
              </w:rPr>
            </w:pPr>
          </w:p>
        </w:tc>
        <w:tc>
          <w:tcPr>
            <w:tcW w:w="771" w:type="dxa"/>
            <w:vMerge/>
            <w:tcBorders>
              <w:bottom w:val="triple" w:sz="4" w:space="0" w:color="auto"/>
            </w:tcBorders>
            <w:vAlign w:val="center"/>
          </w:tcPr>
          <w:p w:rsidR="00262B5D" w:rsidRPr="00EA7B09" w:rsidRDefault="00262B5D" w:rsidP="006C118B">
            <w:pPr>
              <w:spacing w:line="240" w:lineRule="exact"/>
              <w:jc w:val="center"/>
              <w:rPr>
                <w:color w:val="FF0000"/>
                <w:sz w:val="18"/>
                <w:szCs w:val="18"/>
              </w:rPr>
            </w:pPr>
          </w:p>
        </w:tc>
        <w:tc>
          <w:tcPr>
            <w:tcW w:w="4673" w:type="dxa"/>
            <w:vMerge/>
            <w:tcBorders>
              <w:bottom w:val="triple" w:sz="4" w:space="0" w:color="auto"/>
            </w:tcBorders>
            <w:vAlign w:val="center"/>
          </w:tcPr>
          <w:p w:rsidR="00262B5D" w:rsidRPr="00EA7B09" w:rsidRDefault="00262B5D" w:rsidP="006C118B">
            <w:pPr>
              <w:spacing w:line="240" w:lineRule="exact"/>
              <w:jc w:val="left"/>
              <w:rPr>
                <w:sz w:val="18"/>
                <w:szCs w:val="18"/>
              </w:rPr>
            </w:pPr>
          </w:p>
        </w:tc>
      </w:tr>
      <w:tr w:rsidR="00262B5D" w:rsidRPr="00EA7B09" w:rsidTr="006C118B">
        <w:trPr>
          <w:cantSplit/>
          <w:trHeight w:val="644"/>
          <w:jc w:val="center"/>
        </w:trPr>
        <w:tc>
          <w:tcPr>
            <w:tcW w:w="2832" w:type="dxa"/>
            <w:gridSpan w:val="2"/>
            <w:tcBorders>
              <w:top w:val="triple" w:sz="4" w:space="0" w:color="auto"/>
            </w:tcBorders>
            <w:vAlign w:val="center"/>
          </w:tcPr>
          <w:p w:rsidR="00262B5D" w:rsidRPr="00EA7B09" w:rsidRDefault="00262B5D" w:rsidP="006C118B">
            <w:pPr>
              <w:spacing w:line="240" w:lineRule="exact"/>
              <w:jc w:val="center"/>
              <w:rPr>
                <w:color w:val="000000"/>
                <w:sz w:val="18"/>
                <w:szCs w:val="18"/>
              </w:rPr>
            </w:pPr>
            <w:r w:rsidRPr="00EA7B09">
              <w:rPr>
                <w:color w:val="000000"/>
                <w:sz w:val="18"/>
                <w:szCs w:val="18"/>
              </w:rPr>
              <w:t>选修课占总学分的比例</w:t>
            </w:r>
          </w:p>
        </w:tc>
        <w:tc>
          <w:tcPr>
            <w:tcW w:w="681" w:type="dxa"/>
            <w:tcBorders>
              <w:top w:val="triple" w:sz="4" w:space="0" w:color="auto"/>
            </w:tcBorders>
            <w:vAlign w:val="center"/>
          </w:tcPr>
          <w:p w:rsidR="00262B5D" w:rsidRPr="00EA7B09" w:rsidRDefault="00262B5D" w:rsidP="006C118B">
            <w:pPr>
              <w:spacing w:line="240" w:lineRule="exact"/>
              <w:jc w:val="center"/>
              <w:rPr>
                <w:sz w:val="18"/>
                <w:szCs w:val="18"/>
              </w:rPr>
            </w:pPr>
            <w:r w:rsidRPr="00EA7B09">
              <w:rPr>
                <w:sz w:val="18"/>
                <w:szCs w:val="18"/>
              </w:rPr>
              <w:t>52.5</w:t>
            </w:r>
          </w:p>
        </w:tc>
        <w:tc>
          <w:tcPr>
            <w:tcW w:w="771" w:type="dxa"/>
            <w:tcBorders>
              <w:top w:val="triple" w:sz="4" w:space="0" w:color="auto"/>
            </w:tcBorders>
            <w:vAlign w:val="center"/>
          </w:tcPr>
          <w:p w:rsidR="00262B5D" w:rsidRPr="00EA7B09" w:rsidRDefault="00262B5D" w:rsidP="006C118B">
            <w:pPr>
              <w:spacing w:line="240" w:lineRule="exact"/>
              <w:jc w:val="center"/>
              <w:rPr>
                <w:sz w:val="18"/>
                <w:szCs w:val="18"/>
              </w:rPr>
            </w:pPr>
            <w:r w:rsidRPr="00EA7B09">
              <w:rPr>
                <w:sz w:val="18"/>
                <w:szCs w:val="18"/>
              </w:rPr>
              <w:t>32.4</w:t>
            </w:r>
          </w:p>
        </w:tc>
        <w:tc>
          <w:tcPr>
            <w:tcW w:w="4673" w:type="dxa"/>
            <w:tcBorders>
              <w:top w:val="triple" w:sz="4" w:space="0" w:color="auto"/>
            </w:tcBorders>
            <w:vAlign w:val="center"/>
          </w:tcPr>
          <w:p w:rsidR="00262B5D" w:rsidRPr="00EA7B09" w:rsidRDefault="00262B5D" w:rsidP="006C118B">
            <w:pPr>
              <w:spacing w:line="240" w:lineRule="exact"/>
              <w:rPr>
                <w:sz w:val="18"/>
                <w:szCs w:val="18"/>
              </w:rPr>
            </w:pPr>
            <w:r w:rsidRPr="00EA7B09">
              <w:rPr>
                <w:sz w:val="18"/>
                <w:szCs w:val="18"/>
              </w:rPr>
              <w:t>选修课学分合计占总学分的比例应达</w:t>
            </w:r>
            <w:r w:rsidRPr="00EA7B09">
              <w:rPr>
                <w:sz w:val="18"/>
                <w:szCs w:val="18"/>
              </w:rPr>
              <w:t>30%</w:t>
            </w:r>
            <w:r w:rsidRPr="00EA7B09">
              <w:rPr>
                <w:sz w:val="18"/>
                <w:szCs w:val="18"/>
              </w:rPr>
              <w:t>以上。</w:t>
            </w:r>
          </w:p>
        </w:tc>
      </w:tr>
      <w:tr w:rsidR="00262B5D" w:rsidRPr="00EA7B09" w:rsidTr="006C118B">
        <w:trPr>
          <w:cantSplit/>
          <w:trHeight w:val="692"/>
          <w:jc w:val="center"/>
        </w:trPr>
        <w:tc>
          <w:tcPr>
            <w:tcW w:w="2832" w:type="dxa"/>
            <w:gridSpan w:val="2"/>
            <w:vAlign w:val="center"/>
          </w:tcPr>
          <w:p w:rsidR="00262B5D" w:rsidRPr="00EA7B09" w:rsidRDefault="00262B5D" w:rsidP="006C118B">
            <w:pPr>
              <w:spacing w:line="240" w:lineRule="exact"/>
              <w:jc w:val="center"/>
              <w:rPr>
                <w:color w:val="000000"/>
                <w:sz w:val="18"/>
                <w:szCs w:val="18"/>
              </w:rPr>
            </w:pPr>
            <w:r w:rsidRPr="00EA7B09">
              <w:rPr>
                <w:color w:val="000000"/>
                <w:sz w:val="18"/>
                <w:szCs w:val="18"/>
              </w:rPr>
              <w:lastRenderedPageBreak/>
              <w:t>实践教学学分占总学分的比例</w:t>
            </w:r>
          </w:p>
        </w:tc>
        <w:tc>
          <w:tcPr>
            <w:tcW w:w="681" w:type="dxa"/>
            <w:vAlign w:val="center"/>
          </w:tcPr>
          <w:p w:rsidR="00262B5D" w:rsidRPr="00EA7B09" w:rsidRDefault="00262B5D" w:rsidP="006C118B">
            <w:pPr>
              <w:spacing w:line="240" w:lineRule="exact"/>
              <w:jc w:val="center"/>
              <w:rPr>
                <w:sz w:val="18"/>
                <w:szCs w:val="18"/>
              </w:rPr>
            </w:pPr>
            <w:r w:rsidRPr="00EA7B09">
              <w:rPr>
                <w:sz w:val="18"/>
                <w:szCs w:val="18"/>
              </w:rPr>
              <w:t>41.5</w:t>
            </w:r>
          </w:p>
        </w:tc>
        <w:tc>
          <w:tcPr>
            <w:tcW w:w="771" w:type="dxa"/>
            <w:vAlign w:val="center"/>
          </w:tcPr>
          <w:p w:rsidR="00262B5D" w:rsidRPr="00EA7B09" w:rsidRDefault="00262B5D" w:rsidP="006C118B">
            <w:pPr>
              <w:spacing w:line="240" w:lineRule="exact"/>
              <w:jc w:val="center"/>
              <w:rPr>
                <w:sz w:val="18"/>
                <w:szCs w:val="18"/>
              </w:rPr>
            </w:pPr>
            <w:r w:rsidRPr="00EA7B09">
              <w:rPr>
                <w:sz w:val="18"/>
                <w:szCs w:val="18"/>
              </w:rPr>
              <w:t>25.6</w:t>
            </w:r>
          </w:p>
        </w:tc>
        <w:tc>
          <w:tcPr>
            <w:tcW w:w="4673" w:type="dxa"/>
            <w:vAlign w:val="center"/>
          </w:tcPr>
          <w:p w:rsidR="00262B5D" w:rsidRPr="00EA7B09" w:rsidRDefault="00262B5D" w:rsidP="006C118B">
            <w:pPr>
              <w:spacing w:line="240" w:lineRule="exact"/>
              <w:rPr>
                <w:sz w:val="18"/>
                <w:szCs w:val="18"/>
              </w:rPr>
            </w:pPr>
          </w:p>
        </w:tc>
      </w:tr>
    </w:tbl>
    <w:p w:rsidR="00262B5D" w:rsidRPr="00EA7B09" w:rsidRDefault="00262B5D" w:rsidP="00262B5D">
      <w:pPr>
        <w:widowControl/>
        <w:jc w:val="left"/>
        <w:rPr>
          <w:rFonts w:eastAsia="黑体"/>
          <w:b/>
          <w:bCs/>
          <w:sz w:val="24"/>
          <w:szCs w:val="24"/>
        </w:rPr>
      </w:pPr>
      <w:r w:rsidRPr="00EA7B09">
        <w:rPr>
          <w:rFonts w:eastAsia="黑体"/>
          <w:b/>
          <w:bCs/>
          <w:sz w:val="24"/>
          <w:szCs w:val="24"/>
        </w:rPr>
        <w:br w:type="page"/>
      </w:r>
    </w:p>
    <w:p w:rsidR="00262B5D" w:rsidRPr="00EA7B09" w:rsidRDefault="00262B5D" w:rsidP="00262B5D">
      <w:pPr>
        <w:pStyle w:val="2"/>
        <w:spacing w:before="156" w:after="156"/>
      </w:pPr>
      <w:bookmarkStart w:id="7" w:name="_Toc429560983"/>
      <w:r w:rsidRPr="00EA7B09">
        <w:lastRenderedPageBreak/>
        <w:t>八、课程计划</w:t>
      </w:r>
      <w:bookmarkEnd w:id="7"/>
    </w:p>
    <w:tbl>
      <w:tblPr>
        <w:tblW w:w="9064" w:type="dxa"/>
        <w:tblInd w:w="-26" w:type="dxa"/>
        <w:tblCellMar>
          <w:left w:w="28" w:type="dxa"/>
          <w:right w:w="28" w:type="dxa"/>
        </w:tblCellMar>
        <w:tblLook w:val="00A0" w:firstRow="1" w:lastRow="0" w:firstColumn="1" w:lastColumn="0" w:noHBand="0" w:noVBand="0"/>
      </w:tblPr>
      <w:tblGrid>
        <w:gridCol w:w="558"/>
        <w:gridCol w:w="992"/>
        <w:gridCol w:w="2127"/>
        <w:gridCol w:w="567"/>
        <w:gridCol w:w="567"/>
        <w:gridCol w:w="740"/>
        <w:gridCol w:w="678"/>
        <w:gridCol w:w="709"/>
        <w:gridCol w:w="520"/>
        <w:gridCol w:w="580"/>
        <w:gridCol w:w="1026"/>
      </w:tblGrid>
      <w:tr w:rsidR="00262B5D" w:rsidRPr="00EA7B09" w:rsidTr="006C118B">
        <w:trPr>
          <w:trHeight w:val="340"/>
          <w:tblHeader/>
        </w:trPr>
        <w:tc>
          <w:tcPr>
            <w:tcW w:w="558" w:type="dxa"/>
            <w:vMerge w:val="restart"/>
            <w:tcBorders>
              <w:top w:val="single" w:sz="8" w:space="0" w:color="auto"/>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课程类别</w:t>
            </w:r>
          </w:p>
        </w:tc>
        <w:tc>
          <w:tcPr>
            <w:tcW w:w="992" w:type="dxa"/>
            <w:vMerge w:val="restart"/>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课程编号</w:t>
            </w:r>
          </w:p>
        </w:tc>
        <w:tc>
          <w:tcPr>
            <w:tcW w:w="2127" w:type="dxa"/>
            <w:vMerge w:val="restart"/>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课程名称</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学分</w:t>
            </w:r>
          </w:p>
        </w:tc>
        <w:tc>
          <w:tcPr>
            <w:tcW w:w="2694" w:type="dxa"/>
            <w:gridSpan w:val="4"/>
            <w:tcBorders>
              <w:top w:val="single" w:sz="8"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学时</w:t>
            </w:r>
          </w:p>
        </w:tc>
        <w:tc>
          <w:tcPr>
            <w:tcW w:w="520" w:type="dxa"/>
            <w:vMerge w:val="restart"/>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开课学期</w:t>
            </w:r>
          </w:p>
        </w:tc>
        <w:tc>
          <w:tcPr>
            <w:tcW w:w="580" w:type="dxa"/>
            <w:vMerge w:val="restart"/>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考核方式</w:t>
            </w:r>
          </w:p>
        </w:tc>
        <w:tc>
          <w:tcPr>
            <w:tcW w:w="1026" w:type="dxa"/>
            <w:vMerge w:val="restart"/>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备注</w:t>
            </w:r>
          </w:p>
        </w:tc>
      </w:tr>
      <w:tr w:rsidR="00262B5D" w:rsidRPr="00EA7B09" w:rsidTr="006C118B">
        <w:trPr>
          <w:trHeight w:val="340"/>
          <w:tblHeader/>
        </w:trPr>
        <w:tc>
          <w:tcPr>
            <w:tcW w:w="558" w:type="dxa"/>
            <w:vMerge/>
            <w:tcBorders>
              <w:top w:val="single" w:sz="8" w:space="0" w:color="auto"/>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vMerge/>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2127" w:type="dxa"/>
            <w:vMerge/>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总计</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理论课</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实验课</w:t>
            </w: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实践课</w:t>
            </w:r>
          </w:p>
        </w:tc>
        <w:tc>
          <w:tcPr>
            <w:tcW w:w="520" w:type="dxa"/>
            <w:vMerge/>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80" w:type="dxa"/>
            <w:vMerge/>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1026" w:type="dxa"/>
            <w:vMerge/>
            <w:tcBorders>
              <w:top w:val="single" w:sz="8" w:space="0" w:color="auto"/>
              <w:left w:val="single" w:sz="4"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r>
      <w:tr w:rsidR="00262B5D" w:rsidRPr="00EA7B09" w:rsidTr="006C118B">
        <w:trPr>
          <w:trHeight w:val="340"/>
        </w:trPr>
        <w:tc>
          <w:tcPr>
            <w:tcW w:w="558" w:type="dxa"/>
            <w:vMerge w:val="restart"/>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通识教育必修课程</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32110060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思想道德修养与法律基础</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val="restart"/>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思想政治理论课共</w:t>
            </w:r>
            <w:r w:rsidRPr="00EA7B09">
              <w:rPr>
                <w:kern w:val="0"/>
                <w:sz w:val="16"/>
                <w:szCs w:val="16"/>
              </w:rPr>
              <w:t>5</w:t>
            </w:r>
            <w:r w:rsidRPr="00EA7B09">
              <w:rPr>
                <w:kern w:val="0"/>
                <w:sz w:val="16"/>
                <w:szCs w:val="16"/>
              </w:rPr>
              <w:t>门，</w:t>
            </w:r>
            <w:r w:rsidRPr="00EA7B09">
              <w:rPr>
                <w:kern w:val="0"/>
                <w:sz w:val="16"/>
                <w:szCs w:val="16"/>
              </w:rPr>
              <w:t>15</w:t>
            </w:r>
            <w:r w:rsidRPr="00EA7B09">
              <w:rPr>
                <w:kern w:val="0"/>
                <w:sz w:val="16"/>
                <w:szCs w:val="16"/>
              </w:rPr>
              <w:t>个学分，其中理论</w:t>
            </w:r>
            <w:r w:rsidRPr="00EA7B09">
              <w:rPr>
                <w:kern w:val="0"/>
                <w:sz w:val="16"/>
                <w:szCs w:val="16"/>
              </w:rPr>
              <w:t>12</w:t>
            </w:r>
            <w:r w:rsidRPr="00EA7B09">
              <w:rPr>
                <w:kern w:val="0"/>
                <w:sz w:val="16"/>
                <w:szCs w:val="16"/>
              </w:rPr>
              <w:t>学分、实践</w:t>
            </w:r>
            <w:r w:rsidRPr="00EA7B09">
              <w:rPr>
                <w:kern w:val="0"/>
                <w:sz w:val="16"/>
                <w:szCs w:val="16"/>
              </w:rPr>
              <w:t>3</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32110050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中国近代史纲要</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32110040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马克思主义基本原理概论</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32110341</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毛泽东思想和中国特色社会主义理论体系概论</w:t>
            </w:r>
            <w:r w:rsidRPr="00EA7B09">
              <w:rPr>
                <w:kern w:val="0"/>
                <w:sz w:val="18"/>
                <w:szCs w:val="18"/>
              </w:rPr>
              <w:t>A</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32110342</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毛泽东思想和中国特色社会主义理论体系概论</w:t>
            </w:r>
            <w:r w:rsidRPr="00EA7B09">
              <w:rPr>
                <w:kern w:val="0"/>
                <w:sz w:val="18"/>
                <w:szCs w:val="18"/>
              </w:rPr>
              <w:t>B</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32110080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形式与政策</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r w:rsidRPr="00EA7B09">
              <w:rPr>
                <w:kern w:val="0"/>
                <w:sz w:val="18"/>
                <w:szCs w:val="18"/>
              </w:rPr>
              <w:t>、</w:t>
            </w:r>
            <w:r w:rsidRPr="00EA7B09">
              <w:rPr>
                <w:kern w:val="0"/>
                <w:sz w:val="18"/>
                <w:szCs w:val="18"/>
              </w:rPr>
              <w:t>6</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91110030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军训和军事理论</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理论</w:t>
            </w:r>
            <w:r w:rsidRPr="00EA7B09">
              <w:rPr>
                <w:kern w:val="0"/>
                <w:sz w:val="16"/>
                <w:szCs w:val="16"/>
              </w:rPr>
              <w:t>1</w:t>
            </w:r>
            <w:r w:rsidRPr="00EA7B09">
              <w:rPr>
                <w:kern w:val="0"/>
                <w:sz w:val="16"/>
                <w:szCs w:val="16"/>
              </w:rPr>
              <w:t>学分、实践</w:t>
            </w:r>
            <w:r w:rsidRPr="00EA7B09">
              <w:rPr>
                <w:kern w:val="0"/>
                <w:sz w:val="16"/>
                <w:szCs w:val="16"/>
              </w:rPr>
              <w:t>1</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07110011</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体育</w:t>
            </w:r>
            <w:r w:rsidRPr="00EA7B09">
              <w:rPr>
                <w:kern w:val="0"/>
                <w:sz w:val="18"/>
                <w:szCs w:val="18"/>
              </w:rPr>
              <w:t>A</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val="restart"/>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共</w:t>
            </w:r>
            <w:r w:rsidRPr="00EA7B09">
              <w:rPr>
                <w:kern w:val="0"/>
                <w:sz w:val="16"/>
                <w:szCs w:val="16"/>
              </w:rPr>
              <w:t>4</w:t>
            </w:r>
            <w:r w:rsidRPr="00EA7B09">
              <w:rPr>
                <w:kern w:val="0"/>
                <w:sz w:val="16"/>
                <w:szCs w:val="16"/>
              </w:rPr>
              <w:t>个学分，其中理论</w:t>
            </w:r>
            <w:r w:rsidRPr="00EA7B09">
              <w:rPr>
                <w:kern w:val="0"/>
                <w:sz w:val="16"/>
                <w:szCs w:val="16"/>
              </w:rPr>
              <w:t>2.5</w:t>
            </w:r>
            <w:r w:rsidRPr="00EA7B09">
              <w:rPr>
                <w:kern w:val="0"/>
                <w:sz w:val="16"/>
                <w:szCs w:val="16"/>
              </w:rPr>
              <w:t>学分、实践</w:t>
            </w:r>
            <w:r w:rsidRPr="00EA7B09">
              <w:rPr>
                <w:kern w:val="0"/>
                <w:sz w:val="16"/>
                <w:szCs w:val="16"/>
              </w:rPr>
              <w:t>1.5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07110012</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体育</w:t>
            </w:r>
            <w:r w:rsidRPr="00EA7B09">
              <w:rPr>
                <w:kern w:val="0"/>
                <w:sz w:val="18"/>
                <w:szCs w:val="18"/>
              </w:rPr>
              <w:t>B</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07110013</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体育</w:t>
            </w:r>
            <w:r w:rsidRPr="00EA7B09">
              <w:rPr>
                <w:kern w:val="0"/>
                <w:sz w:val="18"/>
                <w:szCs w:val="18"/>
              </w:rPr>
              <w:t>C</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07110014</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体育</w:t>
            </w:r>
            <w:r w:rsidRPr="00EA7B09">
              <w:rPr>
                <w:kern w:val="0"/>
                <w:sz w:val="18"/>
                <w:szCs w:val="18"/>
              </w:rPr>
              <w:t>D</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07110015</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体育</w:t>
            </w:r>
            <w:r w:rsidRPr="00EA7B09">
              <w:rPr>
                <w:kern w:val="0"/>
                <w:sz w:val="18"/>
                <w:szCs w:val="18"/>
              </w:rPr>
              <w:t>E</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r w:rsidRPr="00EA7B09">
              <w:rPr>
                <w:kern w:val="0"/>
                <w:sz w:val="18"/>
                <w:szCs w:val="18"/>
              </w:rPr>
              <w:t>、</w:t>
            </w:r>
            <w:r w:rsidRPr="00EA7B09">
              <w:rPr>
                <w:kern w:val="0"/>
                <w:sz w:val="18"/>
                <w:szCs w:val="18"/>
              </w:rPr>
              <w:t>6</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考察</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07110016</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体育</w:t>
            </w:r>
            <w:r w:rsidRPr="00EA7B09">
              <w:rPr>
                <w:kern w:val="0"/>
                <w:sz w:val="18"/>
                <w:szCs w:val="18"/>
              </w:rPr>
              <w:t>F</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r w:rsidRPr="00EA7B09">
              <w:rPr>
                <w:kern w:val="0"/>
                <w:sz w:val="18"/>
                <w:szCs w:val="18"/>
              </w:rPr>
              <w:t>、</w:t>
            </w:r>
            <w:r w:rsidRPr="00EA7B09">
              <w:rPr>
                <w:kern w:val="0"/>
                <w:sz w:val="18"/>
                <w:szCs w:val="18"/>
              </w:rPr>
              <w:t>8</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考察</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大学外语</w:t>
            </w:r>
            <w:r w:rsidRPr="00EA7B09">
              <w:rPr>
                <w:kern w:val="0"/>
                <w:sz w:val="18"/>
                <w:szCs w:val="18"/>
              </w:rPr>
              <w:t>A</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val="restart"/>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共</w:t>
            </w:r>
            <w:r w:rsidRPr="00EA7B09">
              <w:rPr>
                <w:kern w:val="0"/>
                <w:sz w:val="16"/>
                <w:szCs w:val="16"/>
              </w:rPr>
              <w:t>12</w:t>
            </w:r>
            <w:r w:rsidRPr="00EA7B09">
              <w:rPr>
                <w:kern w:val="0"/>
                <w:sz w:val="16"/>
                <w:szCs w:val="16"/>
              </w:rPr>
              <w:t>个学分，其中理论</w:t>
            </w:r>
            <w:r w:rsidRPr="00EA7B09">
              <w:rPr>
                <w:kern w:val="0"/>
                <w:sz w:val="16"/>
                <w:szCs w:val="16"/>
              </w:rPr>
              <w:t>9.5</w:t>
            </w:r>
            <w:r w:rsidRPr="00EA7B09">
              <w:rPr>
                <w:kern w:val="0"/>
                <w:sz w:val="16"/>
                <w:szCs w:val="16"/>
              </w:rPr>
              <w:t>学分、实践</w:t>
            </w:r>
            <w:r w:rsidRPr="00EA7B09">
              <w:rPr>
                <w:kern w:val="0"/>
                <w:sz w:val="16"/>
                <w:szCs w:val="16"/>
              </w:rPr>
              <w:t>2.5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大学外语</w:t>
            </w:r>
            <w:r w:rsidRPr="00EA7B09">
              <w:rPr>
                <w:kern w:val="0"/>
                <w:sz w:val="18"/>
                <w:szCs w:val="18"/>
              </w:rPr>
              <w:t>B</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大学外语</w:t>
            </w:r>
            <w:r w:rsidRPr="00EA7B09">
              <w:rPr>
                <w:kern w:val="0"/>
                <w:sz w:val="18"/>
                <w:szCs w:val="18"/>
              </w:rPr>
              <w:t>C</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大学外语</w:t>
            </w:r>
            <w:r w:rsidRPr="00EA7B09">
              <w:rPr>
                <w:kern w:val="0"/>
                <w:sz w:val="18"/>
                <w:szCs w:val="18"/>
              </w:rPr>
              <w:t>D</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21110010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大学计算机基础</w:t>
            </w:r>
            <w:r w:rsidRPr="00EA7B09">
              <w:rPr>
                <w:kern w:val="0"/>
                <w:sz w:val="18"/>
                <w:szCs w:val="18"/>
              </w:rPr>
              <w:t>I</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81</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理论</w:t>
            </w:r>
            <w:r w:rsidRPr="00EA7B09">
              <w:rPr>
                <w:kern w:val="0"/>
                <w:sz w:val="16"/>
                <w:szCs w:val="16"/>
              </w:rPr>
              <w:t>2.5</w:t>
            </w:r>
            <w:r w:rsidRPr="00EA7B09">
              <w:rPr>
                <w:kern w:val="0"/>
                <w:sz w:val="16"/>
                <w:szCs w:val="16"/>
              </w:rPr>
              <w:t>学分、实践</w:t>
            </w:r>
            <w:r w:rsidRPr="00EA7B09">
              <w:rPr>
                <w:kern w:val="0"/>
                <w:sz w:val="16"/>
                <w:szCs w:val="16"/>
              </w:rPr>
              <w:t>1.5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90110031</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大学生就业发展与就业指导</w:t>
            </w:r>
            <w:r w:rsidRPr="00EA7B09">
              <w:rPr>
                <w:kern w:val="0"/>
                <w:sz w:val="18"/>
                <w:szCs w:val="18"/>
              </w:rPr>
              <w:t>A</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90110032</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大学生就业发展与就业指导</w:t>
            </w:r>
            <w:r w:rsidRPr="00EA7B09">
              <w:rPr>
                <w:kern w:val="0"/>
                <w:sz w:val="18"/>
                <w:szCs w:val="18"/>
              </w:rPr>
              <w:t>B</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小计</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38</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通识教育选修课程</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学校统一开设，学生按要求自主选择</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8</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val="restart"/>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学科基础课程</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jc w:val="center"/>
              <w:rPr>
                <w:kern w:val="0"/>
                <w:sz w:val="18"/>
                <w:szCs w:val="18"/>
              </w:rPr>
            </w:pPr>
            <w:r w:rsidRPr="00EA7B09">
              <w:rPr>
                <w:sz w:val="20"/>
                <w:szCs w:val="20"/>
              </w:rPr>
              <w:t>14210020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高等数学</w:t>
            </w:r>
            <w:r w:rsidRPr="00EA7B09">
              <w:rPr>
                <w:rFonts w:ascii="宋体" w:hAnsi="宋体" w:cs="宋体" w:hint="eastAsia"/>
                <w:kern w:val="0"/>
                <w:sz w:val="18"/>
                <w:szCs w:val="18"/>
              </w:rPr>
              <w:t>Ⅱ</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6.5</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117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117</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14210040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线性代数</w:t>
            </w:r>
            <w:r w:rsidRPr="00EA7B09">
              <w:rPr>
                <w:rFonts w:ascii="宋体" w:hAnsi="宋体" w:cs="宋体" w:hint="eastAsia"/>
                <w:kern w:val="0"/>
                <w:sz w:val="18"/>
                <w:szCs w:val="18"/>
              </w:rPr>
              <w:t>Ⅱ</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jc w:val="center"/>
              <w:rPr>
                <w:kern w:val="0"/>
                <w:sz w:val="18"/>
                <w:szCs w:val="18"/>
              </w:rPr>
            </w:pPr>
            <w:r w:rsidRPr="00EA7B09">
              <w:rPr>
                <w:sz w:val="20"/>
                <w:szCs w:val="20"/>
              </w:rPr>
              <w:t>14210070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概率论与数理统计</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18212010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自然地理学</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18210030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基础地质学</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18210040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基础地质学实习</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w:t>
            </w: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实验</w:t>
            </w:r>
            <w:r w:rsidRPr="00EA7B09">
              <w:rPr>
                <w:kern w:val="0"/>
                <w:sz w:val="16"/>
                <w:szCs w:val="16"/>
              </w:rPr>
              <w:t>(</w:t>
            </w:r>
            <w:r w:rsidRPr="00EA7B09">
              <w:rPr>
                <w:kern w:val="0"/>
                <w:sz w:val="16"/>
                <w:szCs w:val="16"/>
              </w:rPr>
              <w:t>实践</w:t>
            </w:r>
            <w:r w:rsidRPr="00EA7B09">
              <w:rPr>
                <w:kern w:val="0"/>
                <w:sz w:val="16"/>
                <w:szCs w:val="16"/>
              </w:rPr>
              <w:t>)1</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18210440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人文地理学</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18210380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地图学</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18213120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地理信息系统基本原理</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18210420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地理信息系统实习</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实验</w:t>
            </w:r>
            <w:r w:rsidRPr="00EA7B09">
              <w:rPr>
                <w:kern w:val="0"/>
                <w:sz w:val="16"/>
                <w:szCs w:val="16"/>
              </w:rPr>
              <w:t>1</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18210450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遥感概论</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709"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实验</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小计</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29.5</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557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450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58</w:t>
            </w: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49</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8" w:space="0" w:color="auto"/>
            </w:tcBorders>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val="restart"/>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专业发展必修课程</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18310360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测量学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18314100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测量学实习</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4"/>
                <w:szCs w:val="14"/>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18310510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经济学原理</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18310080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经济地理学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18314130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人文</w:t>
            </w:r>
            <w:r w:rsidRPr="00EA7B09">
              <w:rPr>
                <w:kern w:val="0"/>
                <w:sz w:val="18"/>
                <w:szCs w:val="18"/>
              </w:rPr>
              <w:t>-</w:t>
            </w:r>
            <w:r w:rsidRPr="00EA7B09">
              <w:rPr>
                <w:kern w:val="0"/>
                <w:sz w:val="18"/>
                <w:szCs w:val="18"/>
              </w:rPr>
              <w:t>经济地理实习</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4"/>
                <w:szCs w:val="14"/>
              </w:rPr>
            </w:pPr>
            <w:r w:rsidRPr="00EA7B09">
              <w:rPr>
                <w:kern w:val="0"/>
                <w:sz w:val="14"/>
                <w:szCs w:val="14"/>
              </w:rPr>
              <w:t>第</w:t>
            </w:r>
            <w:r w:rsidRPr="00EA7B09">
              <w:rPr>
                <w:kern w:val="0"/>
                <w:sz w:val="14"/>
                <w:szCs w:val="14"/>
              </w:rPr>
              <w:t>2</w:t>
            </w:r>
            <w:r w:rsidRPr="00EA7B09">
              <w:rPr>
                <w:kern w:val="0"/>
                <w:sz w:val="14"/>
                <w:szCs w:val="14"/>
              </w:rPr>
              <w:t>学年夏学期</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18314110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规划</w:t>
            </w:r>
            <w:r w:rsidRPr="00EA7B09">
              <w:rPr>
                <w:kern w:val="0"/>
                <w:sz w:val="18"/>
                <w:szCs w:val="18"/>
              </w:rPr>
              <w:t>CAD</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63</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1</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jc w:val="center"/>
              <w:rPr>
                <w:kern w:val="0"/>
                <w:sz w:val="18"/>
                <w:szCs w:val="18"/>
              </w:rPr>
            </w:pPr>
            <w:r w:rsidRPr="00EA7B09">
              <w:rPr>
                <w:sz w:val="20"/>
                <w:szCs w:val="20"/>
              </w:rPr>
              <w:t>18310520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建筑工程制图</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18310550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区域规划</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18310530</w:t>
            </w:r>
          </w:p>
        </w:tc>
        <w:tc>
          <w:tcPr>
            <w:tcW w:w="2127" w:type="dxa"/>
            <w:tcBorders>
              <w:top w:val="nil"/>
              <w:left w:val="nil"/>
              <w:bottom w:val="single" w:sz="4" w:space="0" w:color="auto"/>
              <w:right w:val="single" w:sz="4" w:space="0" w:color="auto"/>
            </w:tcBorders>
            <w:shd w:val="clear" w:color="000000" w:fill="FFFFFF"/>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城市规划原理</w:t>
            </w:r>
          </w:p>
        </w:tc>
        <w:tc>
          <w:tcPr>
            <w:tcW w:w="567" w:type="dxa"/>
            <w:tcBorders>
              <w:top w:val="nil"/>
              <w:left w:val="nil"/>
              <w:bottom w:val="single" w:sz="4" w:space="0" w:color="auto"/>
              <w:right w:val="single" w:sz="4" w:space="0" w:color="auto"/>
            </w:tcBorders>
            <w:shd w:val="clear" w:color="000000" w:fill="FFFFFF"/>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67"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76</w:t>
            </w:r>
          </w:p>
        </w:tc>
        <w:tc>
          <w:tcPr>
            <w:tcW w:w="740"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63</w:t>
            </w:r>
          </w:p>
        </w:tc>
        <w:tc>
          <w:tcPr>
            <w:tcW w:w="678"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shd w:val="clear" w:color="000000" w:fill="FFFFFF"/>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18311260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土地资源学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18310500</w:t>
            </w: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环境学导论</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39</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15</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实践</w:t>
            </w:r>
            <w:r w:rsidRPr="00EA7B09">
              <w:rPr>
                <w:kern w:val="0"/>
                <w:sz w:val="16"/>
                <w:szCs w:val="16"/>
              </w:rPr>
              <w:t>0.5</w:t>
            </w:r>
            <w:r w:rsidRPr="00EA7B09">
              <w:rPr>
                <w:kern w:val="0"/>
                <w:sz w:val="16"/>
                <w:szCs w:val="16"/>
              </w:rPr>
              <w:t>学分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小计</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29</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569</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408</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161</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8506" w:type="dxa"/>
            <w:gridSpan w:val="10"/>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方向</w:t>
            </w:r>
            <w:r w:rsidRPr="00EA7B09">
              <w:rPr>
                <w:kern w:val="0"/>
                <w:sz w:val="18"/>
                <w:szCs w:val="18"/>
              </w:rPr>
              <w:t>1</w:t>
            </w:r>
            <w:r w:rsidRPr="00EA7B09">
              <w:rPr>
                <w:kern w:val="0"/>
                <w:sz w:val="18"/>
                <w:szCs w:val="18"/>
              </w:rPr>
              <w:t>：城乡规划</w:t>
            </w:r>
          </w:p>
        </w:tc>
      </w:tr>
      <w:tr w:rsidR="00262B5D" w:rsidRPr="00EA7B09" w:rsidTr="006C118B">
        <w:trPr>
          <w:trHeight w:val="340"/>
        </w:trPr>
        <w:tc>
          <w:tcPr>
            <w:tcW w:w="558" w:type="dxa"/>
            <w:vMerge w:val="restart"/>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专业发展选修课程</w:t>
            </w:r>
          </w:p>
        </w:tc>
        <w:tc>
          <w:tcPr>
            <w:tcW w:w="992"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18320830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城市公用设施规划</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39</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15</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18320540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城市详细规划设计</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39</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15</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18323290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村镇规划</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18323480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景观规划</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18320730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旅游规划学</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18324310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旅游规划实习</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18320560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环境评价与规划</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39</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15</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18320770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城市地理学</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16</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18323240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城市地理信息系统与遥感</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16</w:t>
            </w: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18323280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城乡规划实习</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4"/>
                <w:szCs w:val="14"/>
              </w:rPr>
            </w:pPr>
            <w:r w:rsidRPr="00EA7B09">
              <w:rPr>
                <w:kern w:val="0"/>
                <w:sz w:val="14"/>
                <w:szCs w:val="14"/>
              </w:rPr>
              <w:t>第</w:t>
            </w:r>
            <w:r w:rsidRPr="00EA7B09">
              <w:rPr>
                <w:kern w:val="0"/>
                <w:sz w:val="14"/>
                <w:szCs w:val="14"/>
              </w:rPr>
              <w:t>3</w:t>
            </w:r>
            <w:r w:rsidRPr="00EA7B09">
              <w:rPr>
                <w:kern w:val="0"/>
                <w:sz w:val="14"/>
                <w:szCs w:val="14"/>
              </w:rPr>
              <w:t>学年夏学期</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8506" w:type="dxa"/>
            <w:gridSpan w:val="10"/>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方向</w:t>
            </w:r>
            <w:r w:rsidRPr="00EA7B09">
              <w:rPr>
                <w:kern w:val="0"/>
                <w:sz w:val="18"/>
                <w:szCs w:val="18"/>
              </w:rPr>
              <w:t>2</w:t>
            </w:r>
            <w:r w:rsidRPr="00EA7B09">
              <w:rPr>
                <w:kern w:val="0"/>
                <w:sz w:val="18"/>
                <w:szCs w:val="18"/>
              </w:rPr>
              <w:t>：国土规划</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18320700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土地经济学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18323590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土地利用规划学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18320760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土地管理学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18324230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土地评价学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40</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14</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18323610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土地整治工程设计</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18320900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土地管理信息系统</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20</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16</w:t>
            </w: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18324220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土地法学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18323570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土地规划实习</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3"/>
                <w:szCs w:val="13"/>
              </w:rPr>
            </w:pPr>
            <w:r w:rsidRPr="00EA7B09">
              <w:rPr>
                <w:kern w:val="0"/>
                <w:sz w:val="13"/>
                <w:szCs w:val="13"/>
              </w:rPr>
              <w:t>第</w:t>
            </w:r>
            <w:r w:rsidRPr="00EA7B09">
              <w:rPr>
                <w:kern w:val="0"/>
                <w:sz w:val="13"/>
                <w:szCs w:val="13"/>
              </w:rPr>
              <w:t>3</w:t>
            </w:r>
            <w:r w:rsidRPr="00EA7B09">
              <w:rPr>
                <w:kern w:val="0"/>
                <w:sz w:val="13"/>
                <w:szCs w:val="13"/>
              </w:rPr>
              <w:t>学年夏学期</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8506" w:type="dxa"/>
            <w:gridSpan w:val="10"/>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方向</w:t>
            </w:r>
            <w:r w:rsidRPr="00EA7B09">
              <w:rPr>
                <w:kern w:val="0"/>
                <w:sz w:val="18"/>
                <w:szCs w:val="18"/>
              </w:rPr>
              <w:t>3</w:t>
            </w:r>
            <w:r w:rsidRPr="00EA7B09">
              <w:rPr>
                <w:kern w:val="0"/>
                <w:sz w:val="18"/>
                <w:szCs w:val="18"/>
              </w:rPr>
              <w:t>：房地产开发与物业管理</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18323380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房地产经济学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42</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12</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18321220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房地产开发与经营</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42</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12</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18320790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房地产估价</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42</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12</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18320740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房地产营销与策划</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39</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15</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18322890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房地产金融</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39</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18320800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房地产法学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30</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18320810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物业管理</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30</w:t>
            </w: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15</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18323390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房地产经营与管理实习</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3"/>
                <w:szCs w:val="13"/>
              </w:rPr>
            </w:pPr>
            <w:r w:rsidRPr="00EA7B09">
              <w:rPr>
                <w:kern w:val="0"/>
                <w:sz w:val="13"/>
                <w:szCs w:val="13"/>
              </w:rPr>
              <w:t>第</w:t>
            </w:r>
            <w:r w:rsidRPr="00EA7B09">
              <w:rPr>
                <w:kern w:val="0"/>
                <w:sz w:val="13"/>
                <w:szCs w:val="13"/>
              </w:rPr>
              <w:t>3</w:t>
            </w:r>
            <w:r w:rsidRPr="00EA7B09">
              <w:rPr>
                <w:kern w:val="0"/>
                <w:sz w:val="13"/>
                <w:szCs w:val="13"/>
              </w:rPr>
              <w:t>学年夏学期</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8506" w:type="dxa"/>
            <w:gridSpan w:val="10"/>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其他任意选修课</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18323960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人文地理学研究方法</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18324280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资源与环境经济学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18324210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投资项目可行性研究</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18324200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生态经济学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18320690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区域经济学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18320710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技术经济学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18323030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生态系统生态学</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27</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18323720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专业外语</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30</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6</w:t>
            </w: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6"/>
                <w:szCs w:val="16"/>
              </w:rPr>
            </w:pPr>
            <w:r w:rsidRPr="00EA7B09">
              <w:rPr>
                <w:kern w:val="0"/>
                <w:sz w:val="16"/>
                <w:szCs w:val="16"/>
              </w:rPr>
              <w:t>小班教学</w:t>
            </w: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小计</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79.5</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1458</w:t>
            </w: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1027</w:t>
            </w: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32</w:t>
            </w: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399</w:t>
            </w:r>
          </w:p>
        </w:tc>
        <w:tc>
          <w:tcPr>
            <w:tcW w:w="52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要求选修学分</w:t>
            </w: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44.5</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val="restart"/>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综合实践课程</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18610970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城乡规划专业综合实习</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8</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18610330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毕业论文</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4</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7</w:t>
            </w:r>
            <w:r w:rsidRPr="00EA7B09">
              <w:rPr>
                <w:kern w:val="0"/>
                <w:sz w:val="18"/>
                <w:szCs w:val="18"/>
              </w:rPr>
              <w:t>～</w:t>
            </w:r>
            <w:r w:rsidRPr="00EA7B09">
              <w:rPr>
                <w:kern w:val="0"/>
                <w:sz w:val="18"/>
                <w:szCs w:val="18"/>
              </w:rPr>
              <w:t>8</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18613020</w:t>
            </w: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社会实践</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r w:rsidRPr="00EA7B09">
              <w:rPr>
                <w:kern w:val="0"/>
                <w:sz w:val="18"/>
                <w:szCs w:val="18"/>
              </w:rPr>
              <w:t>1</w:t>
            </w:r>
            <w:r w:rsidRPr="00EA7B09">
              <w:rPr>
                <w:kern w:val="0"/>
                <w:sz w:val="18"/>
                <w:szCs w:val="18"/>
              </w:rPr>
              <w:t>～</w:t>
            </w:r>
            <w:r w:rsidRPr="00EA7B09">
              <w:rPr>
                <w:kern w:val="0"/>
                <w:sz w:val="18"/>
                <w:szCs w:val="18"/>
              </w:rPr>
              <w:t>7</w:t>
            </w:r>
          </w:p>
        </w:tc>
        <w:tc>
          <w:tcPr>
            <w:tcW w:w="58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小计</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13</w:t>
            </w:r>
          </w:p>
        </w:tc>
        <w:tc>
          <w:tcPr>
            <w:tcW w:w="3214" w:type="dxa"/>
            <w:gridSpan w:val="5"/>
            <w:tcBorders>
              <w:top w:val="single" w:sz="4" w:space="0" w:color="auto"/>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选修学分不受学科（专业）限制，但至少选修</w:t>
            </w:r>
            <w:r w:rsidRPr="00EA7B09">
              <w:rPr>
                <w:b/>
                <w:bCs/>
                <w:kern w:val="0"/>
                <w:sz w:val="18"/>
                <w:szCs w:val="18"/>
              </w:rPr>
              <w:t>45</w:t>
            </w:r>
            <w:r w:rsidRPr="00EA7B09">
              <w:rPr>
                <w:b/>
                <w:bCs/>
                <w:kern w:val="0"/>
                <w:sz w:val="18"/>
                <w:szCs w:val="18"/>
              </w:rPr>
              <w:t>学分</w:t>
            </w: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val="restart"/>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个性化选修课程</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212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567"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val="restart"/>
            <w:tcBorders>
              <w:top w:val="nil"/>
              <w:left w:val="single" w:sz="8" w:space="0" w:color="auto"/>
              <w:bottom w:val="single" w:sz="8" w:space="0" w:color="000000"/>
              <w:right w:val="single" w:sz="4" w:space="0" w:color="auto"/>
            </w:tcBorders>
            <w:vAlign w:val="center"/>
          </w:tcPr>
          <w:p w:rsidR="00262B5D" w:rsidRPr="00EA7B09" w:rsidRDefault="00262B5D" w:rsidP="006C118B">
            <w:pPr>
              <w:widowControl/>
              <w:spacing w:line="240" w:lineRule="exact"/>
              <w:jc w:val="center"/>
              <w:rPr>
                <w:b/>
                <w:bCs/>
                <w:kern w:val="0"/>
                <w:sz w:val="20"/>
                <w:szCs w:val="20"/>
              </w:rPr>
            </w:pPr>
            <w:r w:rsidRPr="00EA7B09">
              <w:rPr>
                <w:b/>
                <w:bCs/>
                <w:kern w:val="0"/>
                <w:sz w:val="20"/>
                <w:szCs w:val="20"/>
              </w:rPr>
              <w:t>自主创新学习</w:t>
            </w:r>
          </w:p>
        </w:tc>
        <w:tc>
          <w:tcPr>
            <w:tcW w:w="992"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p>
        </w:tc>
        <w:tc>
          <w:tcPr>
            <w:tcW w:w="212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67"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4"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4"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r w:rsidR="00262B5D" w:rsidRPr="00EA7B09" w:rsidTr="006C118B">
        <w:trPr>
          <w:trHeight w:val="340"/>
        </w:trPr>
        <w:tc>
          <w:tcPr>
            <w:tcW w:w="558" w:type="dxa"/>
            <w:vMerge/>
            <w:tcBorders>
              <w:top w:val="nil"/>
              <w:left w:val="single" w:sz="8" w:space="0" w:color="auto"/>
              <w:bottom w:val="single" w:sz="8" w:space="0" w:color="000000"/>
              <w:right w:val="single" w:sz="4" w:space="0" w:color="auto"/>
            </w:tcBorders>
            <w:vAlign w:val="center"/>
          </w:tcPr>
          <w:p w:rsidR="00262B5D" w:rsidRPr="00EA7B09" w:rsidRDefault="00262B5D" w:rsidP="006C118B">
            <w:pPr>
              <w:widowControl/>
              <w:spacing w:line="240" w:lineRule="exact"/>
              <w:jc w:val="center"/>
              <w:rPr>
                <w:b/>
                <w:bCs/>
                <w:kern w:val="0"/>
                <w:sz w:val="20"/>
                <w:szCs w:val="20"/>
              </w:rPr>
            </w:pPr>
          </w:p>
        </w:tc>
        <w:tc>
          <w:tcPr>
            <w:tcW w:w="3119" w:type="dxa"/>
            <w:gridSpan w:val="2"/>
            <w:tcBorders>
              <w:top w:val="single" w:sz="4" w:space="0" w:color="auto"/>
              <w:left w:val="nil"/>
              <w:bottom w:val="single" w:sz="8" w:space="0" w:color="auto"/>
              <w:right w:val="single" w:sz="4" w:space="0" w:color="auto"/>
            </w:tcBorders>
            <w:vAlign w:val="center"/>
          </w:tcPr>
          <w:p w:rsidR="00262B5D" w:rsidRPr="00EA7B09" w:rsidRDefault="00262B5D" w:rsidP="006C118B">
            <w:pPr>
              <w:widowControl/>
              <w:spacing w:line="240" w:lineRule="exact"/>
              <w:jc w:val="center"/>
              <w:rPr>
                <w:b/>
                <w:bCs/>
                <w:kern w:val="0"/>
                <w:sz w:val="18"/>
                <w:szCs w:val="18"/>
              </w:rPr>
            </w:pPr>
            <w:r w:rsidRPr="00EA7B09">
              <w:rPr>
                <w:b/>
                <w:bCs/>
                <w:kern w:val="0"/>
                <w:sz w:val="18"/>
                <w:szCs w:val="18"/>
              </w:rPr>
              <w:t>小计</w:t>
            </w:r>
          </w:p>
        </w:tc>
        <w:tc>
          <w:tcPr>
            <w:tcW w:w="567"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67"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40"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678"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709"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520" w:type="dxa"/>
            <w:tcBorders>
              <w:top w:val="nil"/>
              <w:left w:val="nil"/>
              <w:bottom w:val="single" w:sz="8" w:space="0" w:color="auto"/>
              <w:right w:val="single" w:sz="4" w:space="0" w:color="auto"/>
            </w:tcBorders>
            <w:vAlign w:val="center"/>
          </w:tcPr>
          <w:p w:rsidR="00262B5D" w:rsidRPr="00EA7B09" w:rsidRDefault="00262B5D" w:rsidP="006C118B">
            <w:pPr>
              <w:widowControl/>
              <w:spacing w:line="240" w:lineRule="exact"/>
              <w:jc w:val="center"/>
              <w:rPr>
                <w:kern w:val="0"/>
                <w:sz w:val="18"/>
                <w:szCs w:val="18"/>
              </w:rPr>
            </w:pPr>
          </w:p>
        </w:tc>
        <w:tc>
          <w:tcPr>
            <w:tcW w:w="580"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c>
          <w:tcPr>
            <w:tcW w:w="1026" w:type="dxa"/>
            <w:tcBorders>
              <w:top w:val="nil"/>
              <w:left w:val="nil"/>
              <w:bottom w:val="single" w:sz="8" w:space="0" w:color="auto"/>
              <w:right w:val="single" w:sz="4" w:space="0" w:color="auto"/>
            </w:tcBorders>
            <w:noWrap/>
            <w:vAlign w:val="center"/>
          </w:tcPr>
          <w:p w:rsidR="00262B5D" w:rsidRPr="00EA7B09" w:rsidRDefault="00262B5D" w:rsidP="006C118B">
            <w:pPr>
              <w:widowControl/>
              <w:spacing w:line="240" w:lineRule="exact"/>
              <w:jc w:val="center"/>
              <w:rPr>
                <w:kern w:val="0"/>
                <w:sz w:val="18"/>
                <w:szCs w:val="18"/>
              </w:rPr>
            </w:pPr>
          </w:p>
        </w:tc>
      </w:tr>
    </w:tbl>
    <w:p w:rsidR="00262B5D" w:rsidRPr="00EA7B09" w:rsidRDefault="00262B5D" w:rsidP="00262B5D">
      <w:pPr>
        <w:pStyle w:val="2"/>
        <w:spacing w:before="156" w:after="156"/>
      </w:pPr>
      <w:bookmarkStart w:id="8" w:name="_Toc429560984"/>
      <w:r w:rsidRPr="00EA7B09">
        <w:t>九、说明</w:t>
      </w:r>
      <w:bookmarkEnd w:id="8"/>
    </w:p>
    <w:p w:rsidR="00262B5D" w:rsidRPr="00EA7B09" w:rsidRDefault="00262B5D" w:rsidP="00262B5D">
      <w:pPr>
        <w:pStyle w:val="a5"/>
        <w:spacing w:line="380" w:lineRule="exact"/>
        <w:ind w:firstLineChars="200" w:firstLine="420"/>
        <w:jc w:val="left"/>
        <w:rPr>
          <w:rFonts w:ascii="Times New Roman" w:hAnsi="Times New Roman"/>
        </w:rPr>
      </w:pPr>
      <w:r w:rsidRPr="00EA7B09">
        <w:rPr>
          <w:rFonts w:ascii="Times New Roman" w:hAnsi="Times New Roman"/>
        </w:rPr>
        <w:t>1</w:t>
      </w:r>
      <w:r w:rsidRPr="00EA7B09">
        <w:rPr>
          <w:rFonts w:ascii="Times New Roman" w:hAnsi="Times New Roman"/>
        </w:rPr>
        <w:t>．本培养方案从</w:t>
      </w:r>
      <w:r w:rsidRPr="00EA7B09">
        <w:rPr>
          <w:rFonts w:ascii="Times New Roman" w:hAnsi="Times New Roman"/>
        </w:rPr>
        <w:t>2014</w:t>
      </w:r>
      <w:r w:rsidRPr="00EA7B09">
        <w:rPr>
          <w:rFonts w:ascii="Times New Roman" w:hAnsi="Times New Roman"/>
        </w:rPr>
        <w:t>级学生开始执行；</w:t>
      </w:r>
    </w:p>
    <w:p w:rsidR="00262B5D" w:rsidRPr="00EA7B09" w:rsidRDefault="00262B5D" w:rsidP="00262B5D">
      <w:pPr>
        <w:pStyle w:val="a5"/>
        <w:spacing w:line="380" w:lineRule="exact"/>
        <w:ind w:firstLineChars="200" w:firstLine="420"/>
        <w:jc w:val="left"/>
        <w:rPr>
          <w:rFonts w:ascii="Times New Roman" w:hAnsi="Times New Roman"/>
        </w:rPr>
      </w:pPr>
      <w:r w:rsidRPr="00EA7B09">
        <w:rPr>
          <w:rFonts w:ascii="Times New Roman" w:hAnsi="Times New Roman"/>
        </w:rPr>
        <w:t>2</w:t>
      </w:r>
      <w:r w:rsidRPr="00EA7B09">
        <w:rPr>
          <w:rFonts w:ascii="Times New Roman" w:hAnsi="Times New Roman"/>
        </w:rPr>
        <w:t>．地理科学类含人文地理与城乡规划、地理信息科学两个专业；第一学年按大类培养，第二学年开始分专业培养；</w:t>
      </w:r>
    </w:p>
    <w:p w:rsidR="00262B5D" w:rsidRPr="00EA7B09" w:rsidRDefault="00262B5D" w:rsidP="00262B5D">
      <w:pPr>
        <w:pStyle w:val="a5"/>
        <w:spacing w:line="380" w:lineRule="exact"/>
        <w:ind w:firstLineChars="200" w:firstLine="420"/>
        <w:jc w:val="left"/>
        <w:rPr>
          <w:rFonts w:ascii="Times New Roman" w:hAnsi="Times New Roman"/>
        </w:rPr>
      </w:pPr>
      <w:r w:rsidRPr="00EA7B09">
        <w:rPr>
          <w:rFonts w:ascii="Times New Roman" w:hAnsi="Times New Roman"/>
        </w:rPr>
        <w:t>3</w:t>
      </w:r>
      <w:r w:rsidRPr="00EA7B09">
        <w:rPr>
          <w:rFonts w:ascii="Times New Roman" w:hAnsi="Times New Roman"/>
        </w:rPr>
        <w:t>．人文地理与城乡规划专业学生必须修完学科基础课程、专业必修课程以及综合实践课程，选修课程可不受学科、专业限制，修完相关学分即可；</w:t>
      </w:r>
    </w:p>
    <w:p w:rsidR="00262B5D" w:rsidRPr="00EA7B09" w:rsidRDefault="00262B5D" w:rsidP="00262B5D">
      <w:pPr>
        <w:pStyle w:val="a5"/>
        <w:spacing w:line="380" w:lineRule="exact"/>
        <w:ind w:firstLineChars="200" w:firstLine="420"/>
        <w:jc w:val="left"/>
        <w:rPr>
          <w:rFonts w:ascii="Times New Roman" w:hAnsi="Times New Roman"/>
        </w:rPr>
      </w:pPr>
      <w:r w:rsidRPr="00EA7B09">
        <w:rPr>
          <w:rFonts w:ascii="Times New Roman" w:hAnsi="Times New Roman"/>
        </w:rPr>
        <w:lastRenderedPageBreak/>
        <w:t>4</w:t>
      </w:r>
      <w:r w:rsidRPr="00EA7B09">
        <w:rPr>
          <w:rFonts w:ascii="Times New Roman" w:hAnsi="Times New Roman"/>
        </w:rPr>
        <w:t>．本次修订培养方案负责人：杨晓霞、杨庆媛、王建力</w:t>
      </w:r>
    </w:p>
    <w:p w:rsidR="00262B5D" w:rsidRPr="00EA7B09" w:rsidRDefault="00262B5D" w:rsidP="00262B5D">
      <w:pPr>
        <w:pStyle w:val="a5"/>
        <w:spacing w:line="380" w:lineRule="exact"/>
        <w:ind w:firstLineChars="850" w:firstLine="1785"/>
        <w:jc w:val="left"/>
        <w:rPr>
          <w:rFonts w:ascii="Times New Roman" w:hAnsi="Times New Roman"/>
        </w:rPr>
      </w:pPr>
      <w:r w:rsidRPr="00EA7B09">
        <w:rPr>
          <w:rFonts w:ascii="Times New Roman" w:hAnsi="Times New Roman"/>
        </w:rPr>
        <w:t>主要参与人员：廖和平、涂建军、王成、印文、耿黎、李元庆</w:t>
      </w:r>
    </w:p>
    <w:p w:rsidR="00BB6622" w:rsidRPr="00262B5D" w:rsidRDefault="00BB6622">
      <w:bookmarkStart w:id="9" w:name="_GoBack"/>
      <w:bookmarkEnd w:id="9"/>
    </w:p>
    <w:sectPr w:rsidR="00BB6622" w:rsidRPr="00262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stem">
    <w:panose1 w:val="00000000000000000000"/>
    <w:charset w:val="86"/>
    <w:family w:val="auto"/>
    <w:notTrueType/>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mp;#718;&amp;#805;">
    <w:altName w:val="Segoe Print"/>
    <w:charset w:val="00"/>
    <w:family w:val="auto"/>
    <w:pitch w:val="default"/>
    <w:sig w:usb0="00000000" w:usb1="00000000" w:usb2="00000000" w:usb3="00000000" w:csb0="00040001" w:csb1="00000000"/>
  </w:font>
  <w:font w:name="Microsoft YaHei UI">
    <w:panose1 w:val="020B0503020204020204"/>
    <w:charset w:val="86"/>
    <w:family w:val="swiss"/>
    <w:pitch w:val="variable"/>
    <w:sig w:usb0="A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D"/>
    <w:rsid w:val="00262B5D"/>
    <w:rsid w:val="00BB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36D01-6FC2-404F-9473-1BE13DFA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5D"/>
    <w:pPr>
      <w:widowControl w:val="0"/>
      <w:jc w:val="both"/>
    </w:pPr>
    <w:rPr>
      <w:rFonts w:ascii="Times New Roman" w:eastAsia="宋体" w:hAnsi="Times New Roman" w:cs="Times New Roman"/>
      <w:szCs w:val="21"/>
    </w:rPr>
  </w:style>
  <w:style w:type="paragraph" w:styleId="1">
    <w:name w:val="heading 1"/>
    <w:basedOn w:val="a"/>
    <w:next w:val="a"/>
    <w:link w:val="1Char"/>
    <w:qFormat/>
    <w:rsid w:val="00262B5D"/>
    <w:pPr>
      <w:keepNext/>
      <w:keepLines/>
      <w:spacing w:before="340" w:after="330" w:line="576" w:lineRule="auto"/>
      <w:outlineLvl w:val="0"/>
    </w:pPr>
    <w:rPr>
      <w:b/>
      <w:sz w:val="30"/>
      <w:szCs w:val="24"/>
    </w:rPr>
  </w:style>
  <w:style w:type="paragraph" w:styleId="2">
    <w:name w:val="heading 2"/>
    <w:basedOn w:val="a"/>
    <w:next w:val="a"/>
    <w:link w:val="2Char"/>
    <w:autoRedefine/>
    <w:qFormat/>
    <w:rsid w:val="00262B5D"/>
    <w:pPr>
      <w:keepNext/>
      <w:keepLines/>
      <w:spacing w:beforeLines="50" w:afterLines="50"/>
      <w:outlineLvl w:val="1"/>
    </w:pPr>
    <w:rPr>
      <w:rFonts w:eastAsia="黑体"/>
      <w:sz w:val="24"/>
      <w:szCs w:val="24"/>
    </w:rPr>
  </w:style>
  <w:style w:type="paragraph" w:styleId="3">
    <w:name w:val="heading 3"/>
    <w:basedOn w:val="a"/>
    <w:next w:val="a"/>
    <w:link w:val="3Char"/>
    <w:uiPriority w:val="9"/>
    <w:qFormat/>
    <w:rsid w:val="00262B5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2B5D"/>
    <w:rPr>
      <w:rFonts w:ascii="Times New Roman" w:eastAsia="宋体" w:hAnsi="Times New Roman" w:cs="Times New Roman"/>
      <w:b/>
      <w:sz w:val="30"/>
      <w:szCs w:val="24"/>
    </w:rPr>
  </w:style>
  <w:style w:type="character" w:customStyle="1" w:styleId="2Char">
    <w:name w:val="标题 2 Char"/>
    <w:basedOn w:val="a0"/>
    <w:link w:val="2"/>
    <w:rsid w:val="00262B5D"/>
    <w:rPr>
      <w:rFonts w:ascii="Times New Roman" w:eastAsia="黑体" w:hAnsi="Times New Roman" w:cs="Times New Roman"/>
      <w:sz w:val="24"/>
      <w:szCs w:val="24"/>
    </w:rPr>
  </w:style>
  <w:style w:type="character" w:customStyle="1" w:styleId="3Char">
    <w:name w:val="标题 3 Char"/>
    <w:basedOn w:val="a0"/>
    <w:link w:val="3"/>
    <w:uiPriority w:val="9"/>
    <w:rsid w:val="00262B5D"/>
    <w:rPr>
      <w:rFonts w:ascii="宋体" w:eastAsia="宋体" w:hAnsi="宋体" w:cs="宋体"/>
      <w:b/>
      <w:kern w:val="0"/>
      <w:sz w:val="27"/>
      <w:szCs w:val="27"/>
    </w:rPr>
  </w:style>
  <w:style w:type="paragraph" w:styleId="a3">
    <w:name w:val="annotation text"/>
    <w:basedOn w:val="a"/>
    <w:link w:val="Char1"/>
    <w:uiPriority w:val="99"/>
    <w:unhideWhenUsed/>
    <w:rsid w:val="00262B5D"/>
    <w:pPr>
      <w:jc w:val="left"/>
    </w:pPr>
  </w:style>
  <w:style w:type="character" w:customStyle="1" w:styleId="Char">
    <w:name w:val="批注文字 Char"/>
    <w:basedOn w:val="a0"/>
    <w:uiPriority w:val="99"/>
    <w:rsid w:val="00262B5D"/>
    <w:rPr>
      <w:rFonts w:ascii="Times New Roman" w:eastAsia="宋体" w:hAnsi="Times New Roman" w:cs="Times New Roman"/>
      <w:szCs w:val="21"/>
    </w:rPr>
  </w:style>
  <w:style w:type="paragraph" w:styleId="a4">
    <w:name w:val="Body Text Indent"/>
    <w:basedOn w:val="a"/>
    <w:link w:val="Char0"/>
    <w:rsid w:val="00262B5D"/>
    <w:pPr>
      <w:spacing w:line="400" w:lineRule="exact"/>
      <w:ind w:firstLine="570"/>
    </w:pPr>
    <w:rPr>
      <w:kern w:val="0"/>
      <w:sz w:val="24"/>
      <w:szCs w:val="24"/>
    </w:rPr>
  </w:style>
  <w:style w:type="character" w:customStyle="1" w:styleId="Char0">
    <w:name w:val="正文文本缩进 Char"/>
    <w:basedOn w:val="a0"/>
    <w:link w:val="a4"/>
    <w:rsid w:val="00262B5D"/>
    <w:rPr>
      <w:rFonts w:ascii="Times New Roman" w:eastAsia="宋体" w:hAnsi="Times New Roman" w:cs="Times New Roman"/>
      <w:kern w:val="0"/>
      <w:sz w:val="24"/>
      <w:szCs w:val="24"/>
    </w:rPr>
  </w:style>
  <w:style w:type="paragraph" w:styleId="a5">
    <w:name w:val="Plain Text"/>
    <w:basedOn w:val="a"/>
    <w:link w:val="Char2"/>
    <w:rsid w:val="00262B5D"/>
    <w:rPr>
      <w:rFonts w:ascii="宋体" w:hAnsi="Courier New"/>
      <w:kern w:val="0"/>
    </w:rPr>
  </w:style>
  <w:style w:type="character" w:customStyle="1" w:styleId="Char2">
    <w:name w:val="纯文本 Char"/>
    <w:basedOn w:val="a0"/>
    <w:link w:val="a5"/>
    <w:rsid w:val="00262B5D"/>
    <w:rPr>
      <w:rFonts w:ascii="宋体" w:eastAsia="宋体" w:hAnsi="Courier New" w:cs="Times New Roman"/>
      <w:kern w:val="0"/>
      <w:szCs w:val="21"/>
    </w:rPr>
  </w:style>
  <w:style w:type="paragraph" w:styleId="a6">
    <w:name w:val="Balloon Text"/>
    <w:basedOn w:val="a"/>
    <w:link w:val="Char3"/>
    <w:unhideWhenUsed/>
    <w:rsid w:val="00262B5D"/>
    <w:rPr>
      <w:sz w:val="18"/>
      <w:szCs w:val="18"/>
    </w:rPr>
  </w:style>
  <w:style w:type="character" w:customStyle="1" w:styleId="Char3">
    <w:name w:val="批注框文本 Char"/>
    <w:basedOn w:val="a0"/>
    <w:link w:val="a6"/>
    <w:rsid w:val="00262B5D"/>
    <w:rPr>
      <w:rFonts w:ascii="Times New Roman" w:eastAsia="宋体" w:hAnsi="Times New Roman" w:cs="Times New Roman"/>
      <w:sz w:val="18"/>
      <w:szCs w:val="18"/>
    </w:rPr>
  </w:style>
  <w:style w:type="paragraph" w:styleId="a7">
    <w:name w:val="footer"/>
    <w:basedOn w:val="a"/>
    <w:link w:val="Char4"/>
    <w:rsid w:val="00262B5D"/>
    <w:pPr>
      <w:tabs>
        <w:tab w:val="center" w:pos="4153"/>
        <w:tab w:val="right" w:pos="8306"/>
      </w:tabs>
      <w:snapToGrid w:val="0"/>
      <w:jc w:val="left"/>
    </w:pPr>
    <w:rPr>
      <w:kern w:val="0"/>
      <w:sz w:val="18"/>
      <w:szCs w:val="18"/>
    </w:rPr>
  </w:style>
  <w:style w:type="character" w:customStyle="1" w:styleId="Char4">
    <w:name w:val="页脚 Char"/>
    <w:basedOn w:val="a0"/>
    <w:link w:val="a7"/>
    <w:rsid w:val="00262B5D"/>
    <w:rPr>
      <w:rFonts w:ascii="Times New Roman" w:eastAsia="宋体" w:hAnsi="Times New Roman" w:cs="Times New Roman"/>
      <w:kern w:val="0"/>
      <w:sz w:val="18"/>
      <w:szCs w:val="18"/>
    </w:rPr>
  </w:style>
  <w:style w:type="paragraph" w:styleId="a8">
    <w:name w:val="header"/>
    <w:basedOn w:val="a"/>
    <w:link w:val="Char5"/>
    <w:uiPriority w:val="99"/>
    <w:rsid w:val="00262B5D"/>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basedOn w:val="a0"/>
    <w:link w:val="a8"/>
    <w:uiPriority w:val="99"/>
    <w:rsid w:val="00262B5D"/>
    <w:rPr>
      <w:rFonts w:ascii="Times New Roman" w:eastAsia="宋体" w:hAnsi="Times New Roman" w:cs="Times New Roman"/>
      <w:kern w:val="0"/>
      <w:sz w:val="18"/>
      <w:szCs w:val="18"/>
    </w:rPr>
  </w:style>
  <w:style w:type="character" w:styleId="a9">
    <w:name w:val="page number"/>
    <w:basedOn w:val="a0"/>
    <w:rsid w:val="00262B5D"/>
  </w:style>
  <w:style w:type="character" w:styleId="aa">
    <w:name w:val="Hyperlink"/>
    <w:uiPriority w:val="99"/>
    <w:rsid w:val="00262B5D"/>
    <w:rPr>
      <w:color w:val="auto"/>
      <w:u w:val="single"/>
    </w:rPr>
  </w:style>
  <w:style w:type="character" w:customStyle="1" w:styleId="HTMLChar">
    <w:name w:val="HTML 预设格式 Char"/>
    <w:link w:val="HTML"/>
    <w:rsid w:val="00262B5D"/>
    <w:rPr>
      <w:rFonts w:ascii="Arial Unicode MS" w:eastAsia="Arial Unicode MS" w:hAnsi="Arial Unicode MS" w:cs="Arial Unicode MS"/>
      <w:color w:val="000000"/>
    </w:rPr>
  </w:style>
  <w:style w:type="character" w:customStyle="1" w:styleId="style131">
    <w:name w:val="style131"/>
    <w:rsid w:val="00262B5D"/>
    <w:rPr>
      <w:color w:val="4A8E5A"/>
    </w:rPr>
  </w:style>
  <w:style w:type="character" w:customStyle="1" w:styleId="Char6">
    <w:name w:val="尾注文本 Char"/>
    <w:link w:val="ab"/>
    <w:rsid w:val="00262B5D"/>
  </w:style>
  <w:style w:type="character" w:customStyle="1" w:styleId="3Char0">
    <w:name w:val="正文文本 3 Char"/>
    <w:link w:val="30"/>
    <w:rsid w:val="00262B5D"/>
    <w:rPr>
      <w:b/>
      <w:sz w:val="30"/>
      <w:szCs w:val="24"/>
    </w:rPr>
  </w:style>
  <w:style w:type="character" w:customStyle="1" w:styleId="Char7">
    <w:name w:val="正文文本 Char"/>
    <w:link w:val="ac"/>
    <w:rsid w:val="00262B5D"/>
    <w:rPr>
      <w:szCs w:val="24"/>
    </w:rPr>
  </w:style>
  <w:style w:type="character" w:customStyle="1" w:styleId="2Char0">
    <w:name w:val="正文文本 2 Char"/>
    <w:link w:val="20"/>
    <w:rsid w:val="00262B5D"/>
    <w:rPr>
      <w:b/>
      <w:sz w:val="24"/>
      <w:szCs w:val="24"/>
    </w:rPr>
  </w:style>
  <w:style w:type="character" w:customStyle="1" w:styleId="text1">
    <w:name w:val="text1"/>
    <w:rsid w:val="00262B5D"/>
    <w:rPr>
      <w:rFonts w:ascii="System" w:eastAsia="System" w:hAnsi="System" w:cs="System" w:hint="eastAsia"/>
      <w:color w:val="000000"/>
      <w:spacing w:val="300"/>
      <w:sz w:val="18"/>
      <w:szCs w:val="18"/>
      <w:u w:val="none"/>
    </w:rPr>
  </w:style>
  <w:style w:type="character" w:customStyle="1" w:styleId="wenben1">
    <w:name w:val="wenben1"/>
    <w:rsid w:val="00262B5D"/>
    <w:rPr>
      <w:spacing w:val="500"/>
      <w:sz w:val="24"/>
      <w:szCs w:val="24"/>
    </w:rPr>
  </w:style>
  <w:style w:type="character" w:styleId="HTML0">
    <w:name w:val="HTML Typewriter"/>
    <w:unhideWhenUsed/>
    <w:rsid w:val="00262B5D"/>
    <w:rPr>
      <w:rFonts w:ascii="黑体" w:eastAsia="黑体" w:hAnsi="Courier New" w:cs="Courier New" w:hint="eastAsia"/>
      <w:spacing w:val="312"/>
      <w:sz w:val="18"/>
      <w:szCs w:val="18"/>
    </w:rPr>
  </w:style>
  <w:style w:type="character" w:customStyle="1" w:styleId="css91">
    <w:name w:val="css91"/>
    <w:rsid w:val="00262B5D"/>
    <w:rPr>
      <w:rFonts w:ascii="宋体" w:eastAsia="宋体" w:hAnsi="宋体" w:cs="宋体" w:hint="eastAsia"/>
      <w:sz w:val="18"/>
      <w:szCs w:val="18"/>
    </w:rPr>
  </w:style>
  <w:style w:type="character" w:customStyle="1" w:styleId="Char8">
    <w:name w:val="批注主题 Char"/>
    <w:link w:val="ad"/>
    <w:uiPriority w:val="99"/>
    <w:rsid w:val="00262B5D"/>
    <w:rPr>
      <w:b/>
      <w:szCs w:val="24"/>
    </w:rPr>
  </w:style>
  <w:style w:type="character" w:customStyle="1" w:styleId="ourfont121">
    <w:name w:val="ourfont121"/>
    <w:rsid w:val="00262B5D"/>
    <w:rPr>
      <w:rFonts w:ascii="宋体" w:eastAsia="宋体" w:hAnsi="宋体" w:cs="宋体" w:hint="eastAsia"/>
      <w:spacing w:val="400"/>
      <w:sz w:val="24"/>
      <w:szCs w:val="24"/>
    </w:rPr>
  </w:style>
  <w:style w:type="character" w:styleId="ae">
    <w:name w:val="Emphasis"/>
    <w:uiPriority w:val="20"/>
    <w:qFormat/>
    <w:rsid w:val="00262B5D"/>
    <w:rPr>
      <w:i/>
    </w:rPr>
  </w:style>
  <w:style w:type="character" w:customStyle="1" w:styleId="Char9">
    <w:name w:val="文档结构图 Char"/>
    <w:link w:val="af"/>
    <w:rsid w:val="00262B5D"/>
    <w:rPr>
      <w:szCs w:val="24"/>
      <w:shd w:val="clear" w:color="auto" w:fill="000080"/>
    </w:rPr>
  </w:style>
  <w:style w:type="character" w:customStyle="1" w:styleId="song121">
    <w:name w:val="song121"/>
    <w:rsid w:val="00262B5D"/>
    <w:rPr>
      <w:rFonts w:ascii="ˎ̥" w:eastAsia="&amp;#718;&amp;#805;" w:hAnsi="ˎ̥" w:cs="&amp;#718;&amp;#805;"/>
      <w:sz w:val="24"/>
      <w:szCs w:val="24"/>
    </w:rPr>
  </w:style>
  <w:style w:type="character" w:customStyle="1" w:styleId="Chara">
    <w:name w:val="日期 Char"/>
    <w:link w:val="af0"/>
    <w:rsid w:val="00262B5D"/>
    <w:rPr>
      <w:szCs w:val="24"/>
    </w:rPr>
  </w:style>
  <w:style w:type="character" w:customStyle="1" w:styleId="Charb">
    <w:name w:val="脚注文本 Char"/>
    <w:link w:val="af1"/>
    <w:rsid w:val="00262B5D"/>
    <w:rPr>
      <w:sz w:val="18"/>
    </w:rPr>
  </w:style>
  <w:style w:type="paragraph" w:styleId="af0">
    <w:name w:val="Date"/>
    <w:basedOn w:val="a"/>
    <w:next w:val="a"/>
    <w:link w:val="Chara"/>
    <w:rsid w:val="00262B5D"/>
    <w:pPr>
      <w:ind w:leftChars="2500" w:left="100"/>
    </w:pPr>
    <w:rPr>
      <w:rFonts w:asciiTheme="minorHAnsi" w:eastAsiaTheme="minorEastAsia" w:hAnsiTheme="minorHAnsi" w:cstheme="minorBidi"/>
      <w:szCs w:val="24"/>
    </w:rPr>
  </w:style>
  <w:style w:type="character" w:customStyle="1" w:styleId="Char10">
    <w:name w:val="日期 Char1"/>
    <w:basedOn w:val="a0"/>
    <w:rsid w:val="00262B5D"/>
    <w:rPr>
      <w:rFonts w:ascii="Times New Roman" w:eastAsia="宋体" w:hAnsi="Times New Roman" w:cs="Times New Roman"/>
      <w:szCs w:val="21"/>
    </w:rPr>
  </w:style>
  <w:style w:type="paragraph" w:styleId="ad">
    <w:name w:val="annotation subject"/>
    <w:basedOn w:val="a3"/>
    <w:next w:val="a3"/>
    <w:link w:val="Char8"/>
    <w:uiPriority w:val="99"/>
    <w:unhideWhenUsed/>
    <w:rsid w:val="00262B5D"/>
    <w:rPr>
      <w:rFonts w:asciiTheme="minorHAnsi" w:eastAsiaTheme="minorEastAsia" w:hAnsiTheme="minorHAnsi" w:cstheme="minorBidi"/>
      <w:b/>
      <w:szCs w:val="24"/>
    </w:rPr>
  </w:style>
  <w:style w:type="character" w:customStyle="1" w:styleId="Char11">
    <w:name w:val="批注主题 Char1"/>
    <w:basedOn w:val="Char"/>
    <w:semiHidden/>
    <w:rsid w:val="00262B5D"/>
    <w:rPr>
      <w:rFonts w:ascii="Times New Roman" w:eastAsia="宋体" w:hAnsi="Times New Roman" w:cs="Times New Roman"/>
      <w:b/>
      <w:bCs/>
      <w:szCs w:val="21"/>
    </w:rPr>
  </w:style>
  <w:style w:type="character" w:customStyle="1" w:styleId="Char1">
    <w:name w:val="批注文字 Char1"/>
    <w:basedOn w:val="a0"/>
    <w:link w:val="a3"/>
    <w:uiPriority w:val="99"/>
    <w:rsid w:val="00262B5D"/>
    <w:rPr>
      <w:rFonts w:ascii="Times New Roman" w:eastAsia="宋体" w:hAnsi="Times New Roman" w:cs="Times New Roman"/>
      <w:szCs w:val="21"/>
    </w:rPr>
  </w:style>
  <w:style w:type="paragraph" w:styleId="af">
    <w:name w:val="Document Map"/>
    <w:basedOn w:val="a"/>
    <w:link w:val="Char9"/>
    <w:unhideWhenUsed/>
    <w:rsid w:val="00262B5D"/>
    <w:pPr>
      <w:shd w:val="clear" w:color="auto" w:fill="000080"/>
    </w:pPr>
    <w:rPr>
      <w:rFonts w:asciiTheme="minorHAnsi" w:eastAsiaTheme="minorEastAsia" w:hAnsiTheme="minorHAnsi" w:cstheme="minorBidi"/>
      <w:szCs w:val="24"/>
    </w:rPr>
  </w:style>
  <w:style w:type="character" w:customStyle="1" w:styleId="Char12">
    <w:name w:val="文档结构图 Char1"/>
    <w:basedOn w:val="a0"/>
    <w:semiHidden/>
    <w:rsid w:val="00262B5D"/>
    <w:rPr>
      <w:rFonts w:ascii="Microsoft YaHei UI" w:eastAsia="Microsoft YaHei UI" w:hAnsi="Times New Roman" w:cs="Times New Roman"/>
      <w:sz w:val="18"/>
      <w:szCs w:val="18"/>
    </w:rPr>
  </w:style>
  <w:style w:type="paragraph" w:styleId="ac">
    <w:name w:val="Body Text"/>
    <w:basedOn w:val="a"/>
    <w:link w:val="Char7"/>
    <w:unhideWhenUsed/>
    <w:rsid w:val="00262B5D"/>
    <w:pPr>
      <w:spacing w:after="120"/>
    </w:pPr>
    <w:rPr>
      <w:rFonts w:asciiTheme="minorHAnsi" w:eastAsiaTheme="minorEastAsia" w:hAnsiTheme="minorHAnsi" w:cstheme="minorBidi"/>
      <w:szCs w:val="24"/>
    </w:rPr>
  </w:style>
  <w:style w:type="character" w:customStyle="1" w:styleId="Char13">
    <w:name w:val="正文文本 Char1"/>
    <w:basedOn w:val="a0"/>
    <w:semiHidden/>
    <w:rsid w:val="00262B5D"/>
    <w:rPr>
      <w:rFonts w:ascii="Times New Roman" w:eastAsia="宋体" w:hAnsi="Times New Roman" w:cs="Times New Roman"/>
      <w:szCs w:val="21"/>
    </w:rPr>
  </w:style>
  <w:style w:type="paragraph" w:styleId="30">
    <w:name w:val="Body Text 3"/>
    <w:basedOn w:val="a"/>
    <w:link w:val="3Char0"/>
    <w:unhideWhenUsed/>
    <w:rsid w:val="00262B5D"/>
    <w:pPr>
      <w:spacing w:after="120"/>
    </w:pPr>
    <w:rPr>
      <w:rFonts w:asciiTheme="minorHAnsi" w:eastAsiaTheme="minorEastAsia" w:hAnsiTheme="minorHAnsi" w:cstheme="minorBidi"/>
      <w:b/>
      <w:sz w:val="30"/>
      <w:szCs w:val="24"/>
    </w:rPr>
  </w:style>
  <w:style w:type="character" w:customStyle="1" w:styleId="3Char1">
    <w:name w:val="正文文本 3 Char1"/>
    <w:basedOn w:val="a0"/>
    <w:semiHidden/>
    <w:rsid w:val="00262B5D"/>
    <w:rPr>
      <w:rFonts w:ascii="Times New Roman" w:eastAsia="宋体" w:hAnsi="Times New Roman" w:cs="Times New Roman"/>
      <w:sz w:val="16"/>
      <w:szCs w:val="16"/>
    </w:rPr>
  </w:style>
  <w:style w:type="paragraph" w:styleId="ab">
    <w:name w:val="endnote text"/>
    <w:basedOn w:val="a"/>
    <w:link w:val="Char6"/>
    <w:unhideWhenUsed/>
    <w:rsid w:val="00262B5D"/>
    <w:pPr>
      <w:snapToGrid w:val="0"/>
      <w:jc w:val="left"/>
    </w:pPr>
    <w:rPr>
      <w:rFonts w:asciiTheme="minorHAnsi" w:eastAsiaTheme="minorEastAsia" w:hAnsiTheme="minorHAnsi" w:cstheme="minorBidi"/>
      <w:szCs w:val="22"/>
    </w:rPr>
  </w:style>
  <w:style w:type="character" w:customStyle="1" w:styleId="Char14">
    <w:name w:val="尾注文本 Char1"/>
    <w:basedOn w:val="a0"/>
    <w:semiHidden/>
    <w:rsid w:val="00262B5D"/>
    <w:rPr>
      <w:rFonts w:ascii="Times New Roman" w:eastAsia="宋体" w:hAnsi="Times New Roman" w:cs="Times New Roman"/>
      <w:szCs w:val="21"/>
    </w:rPr>
  </w:style>
  <w:style w:type="paragraph" w:styleId="af1">
    <w:name w:val="footnote text"/>
    <w:basedOn w:val="a"/>
    <w:link w:val="Charb"/>
    <w:unhideWhenUsed/>
    <w:rsid w:val="00262B5D"/>
    <w:pPr>
      <w:snapToGrid w:val="0"/>
      <w:jc w:val="left"/>
    </w:pPr>
    <w:rPr>
      <w:rFonts w:asciiTheme="minorHAnsi" w:eastAsiaTheme="minorEastAsia" w:hAnsiTheme="minorHAnsi" w:cstheme="minorBidi"/>
      <w:sz w:val="18"/>
      <w:szCs w:val="22"/>
    </w:rPr>
  </w:style>
  <w:style w:type="character" w:customStyle="1" w:styleId="Char15">
    <w:name w:val="脚注文本 Char1"/>
    <w:basedOn w:val="a0"/>
    <w:semiHidden/>
    <w:rsid w:val="00262B5D"/>
    <w:rPr>
      <w:rFonts w:ascii="Times New Roman" w:eastAsia="宋体" w:hAnsi="Times New Roman" w:cs="Times New Roman"/>
      <w:sz w:val="18"/>
      <w:szCs w:val="18"/>
    </w:rPr>
  </w:style>
  <w:style w:type="paragraph" w:styleId="HTML">
    <w:name w:val="HTML Preformatted"/>
    <w:basedOn w:val="a"/>
    <w:link w:val="HTMLChar"/>
    <w:unhideWhenUsed/>
    <w:rsid w:val="00262B5D"/>
    <w:rPr>
      <w:rFonts w:ascii="Arial Unicode MS" w:eastAsia="Arial Unicode MS" w:hAnsi="Arial Unicode MS" w:cs="Arial Unicode MS"/>
      <w:color w:val="000000"/>
      <w:szCs w:val="22"/>
    </w:rPr>
  </w:style>
  <w:style w:type="character" w:customStyle="1" w:styleId="HTMLChar1">
    <w:name w:val="HTML 预设格式 Char1"/>
    <w:basedOn w:val="a0"/>
    <w:semiHidden/>
    <w:rsid w:val="00262B5D"/>
    <w:rPr>
      <w:rFonts w:ascii="Courier New" w:eastAsia="宋体" w:hAnsi="Courier New" w:cs="Courier New"/>
      <w:sz w:val="20"/>
      <w:szCs w:val="20"/>
    </w:rPr>
  </w:style>
  <w:style w:type="paragraph" w:styleId="20">
    <w:name w:val="Body Text 2"/>
    <w:basedOn w:val="a"/>
    <w:link w:val="2Char0"/>
    <w:unhideWhenUsed/>
    <w:rsid w:val="00262B5D"/>
    <w:pPr>
      <w:spacing w:after="120" w:line="480" w:lineRule="auto"/>
    </w:pPr>
    <w:rPr>
      <w:rFonts w:asciiTheme="minorHAnsi" w:eastAsiaTheme="minorEastAsia" w:hAnsiTheme="minorHAnsi" w:cstheme="minorBidi"/>
      <w:b/>
      <w:sz w:val="24"/>
      <w:szCs w:val="24"/>
    </w:rPr>
  </w:style>
  <w:style w:type="character" w:customStyle="1" w:styleId="2Char1">
    <w:name w:val="正文文本 2 Char1"/>
    <w:basedOn w:val="a0"/>
    <w:semiHidden/>
    <w:rsid w:val="00262B5D"/>
    <w:rPr>
      <w:rFonts w:ascii="Times New Roman" w:eastAsia="宋体" w:hAnsi="Times New Roman" w:cs="Times New Roman"/>
      <w:szCs w:val="21"/>
    </w:rPr>
  </w:style>
  <w:style w:type="character" w:styleId="af2">
    <w:name w:val="FollowedHyperlink"/>
    <w:basedOn w:val="a0"/>
    <w:uiPriority w:val="99"/>
    <w:semiHidden/>
    <w:unhideWhenUsed/>
    <w:rsid w:val="00262B5D"/>
    <w:rPr>
      <w:color w:val="954F72" w:themeColor="followedHyperlink"/>
      <w:u w:val="single"/>
    </w:rPr>
  </w:style>
  <w:style w:type="character" w:styleId="af3">
    <w:name w:val="annotation reference"/>
    <w:uiPriority w:val="99"/>
    <w:semiHidden/>
    <w:rsid w:val="00262B5D"/>
    <w:rPr>
      <w:sz w:val="21"/>
      <w:szCs w:val="21"/>
    </w:rPr>
  </w:style>
  <w:style w:type="paragraph" w:customStyle="1" w:styleId="3CharCharCharCharCharCharCharCharChar1CharCharCharChar">
    <w:name w:val="3 Char Char Char Char Char Char Char Char Char1 Char Char Char Char"/>
    <w:basedOn w:val="a"/>
    <w:uiPriority w:val="99"/>
    <w:rsid w:val="00262B5D"/>
    <w:pPr>
      <w:snapToGrid w:val="0"/>
      <w:spacing w:line="360" w:lineRule="auto"/>
      <w:ind w:firstLineChars="200" w:firstLine="200"/>
    </w:pPr>
    <w:rPr>
      <w:rFonts w:eastAsia="仿宋_GB2312"/>
      <w:sz w:val="24"/>
      <w:szCs w:val="24"/>
    </w:rPr>
  </w:style>
  <w:style w:type="numbering" w:customStyle="1" w:styleId="10">
    <w:name w:val="无列表1"/>
    <w:next w:val="a2"/>
    <w:uiPriority w:val="99"/>
    <w:semiHidden/>
    <w:unhideWhenUsed/>
    <w:rsid w:val="00262B5D"/>
  </w:style>
  <w:style w:type="paragraph" w:customStyle="1" w:styleId="font5">
    <w:name w:val="font5"/>
    <w:basedOn w:val="a"/>
    <w:rsid w:val="00262B5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62B5D"/>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262B5D"/>
    <w:pPr>
      <w:widowControl/>
      <w:spacing w:before="100" w:beforeAutospacing="1" w:after="100" w:afterAutospacing="1"/>
      <w:jc w:val="left"/>
    </w:pPr>
    <w:rPr>
      <w:rFonts w:ascii="宋体" w:hAnsi="宋体" w:cs="宋体"/>
      <w:kern w:val="0"/>
      <w:sz w:val="16"/>
      <w:szCs w:val="16"/>
    </w:rPr>
  </w:style>
  <w:style w:type="paragraph" w:customStyle="1" w:styleId="font8">
    <w:name w:val="font8"/>
    <w:basedOn w:val="a"/>
    <w:rsid w:val="00262B5D"/>
    <w:pPr>
      <w:widowControl/>
      <w:spacing w:before="100" w:beforeAutospacing="1" w:after="100" w:afterAutospacing="1"/>
      <w:jc w:val="left"/>
    </w:pPr>
    <w:rPr>
      <w:kern w:val="0"/>
      <w:sz w:val="20"/>
      <w:szCs w:val="20"/>
    </w:rPr>
  </w:style>
  <w:style w:type="paragraph" w:customStyle="1" w:styleId="font9">
    <w:name w:val="font9"/>
    <w:basedOn w:val="a"/>
    <w:rsid w:val="00262B5D"/>
    <w:pPr>
      <w:widowControl/>
      <w:spacing w:before="100" w:beforeAutospacing="1" w:after="100" w:afterAutospacing="1"/>
      <w:jc w:val="left"/>
    </w:pPr>
    <w:rPr>
      <w:b/>
      <w:bCs/>
      <w:kern w:val="0"/>
      <w:sz w:val="20"/>
      <w:szCs w:val="20"/>
    </w:rPr>
  </w:style>
  <w:style w:type="paragraph" w:customStyle="1" w:styleId="font10">
    <w:name w:val="font10"/>
    <w:basedOn w:val="a"/>
    <w:rsid w:val="00262B5D"/>
    <w:pPr>
      <w:widowControl/>
      <w:spacing w:before="100" w:beforeAutospacing="1" w:after="100" w:afterAutospacing="1"/>
      <w:jc w:val="left"/>
    </w:pPr>
    <w:rPr>
      <w:kern w:val="0"/>
      <w:sz w:val="16"/>
      <w:szCs w:val="16"/>
    </w:rPr>
  </w:style>
  <w:style w:type="paragraph" w:customStyle="1" w:styleId="font11">
    <w:name w:val="font11"/>
    <w:basedOn w:val="a"/>
    <w:rsid w:val="00262B5D"/>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262B5D"/>
    <w:pPr>
      <w:widowControl/>
      <w:spacing w:before="100" w:beforeAutospacing="1" w:after="100" w:afterAutospacing="1"/>
      <w:jc w:val="left"/>
    </w:pPr>
    <w:rPr>
      <w:kern w:val="0"/>
      <w:sz w:val="20"/>
      <w:szCs w:val="20"/>
    </w:rPr>
  </w:style>
  <w:style w:type="paragraph" w:customStyle="1" w:styleId="xl65">
    <w:name w:val="xl65"/>
    <w:basedOn w:val="a"/>
    <w:rsid w:val="00262B5D"/>
    <w:pPr>
      <w:widowControl/>
      <w:shd w:val="clear" w:color="000000" w:fill="FFFFFF"/>
      <w:spacing w:before="100" w:beforeAutospacing="1" w:after="100" w:afterAutospacing="1"/>
      <w:jc w:val="left"/>
    </w:pPr>
    <w:rPr>
      <w:kern w:val="0"/>
      <w:sz w:val="24"/>
      <w:szCs w:val="24"/>
    </w:rPr>
  </w:style>
  <w:style w:type="paragraph" w:customStyle="1" w:styleId="xl66">
    <w:name w:val="xl66"/>
    <w:basedOn w:val="a"/>
    <w:rsid w:val="00262B5D"/>
    <w:pPr>
      <w:widowControl/>
      <w:shd w:val="clear" w:color="000000" w:fill="FFFFFF"/>
      <w:spacing w:before="100" w:beforeAutospacing="1" w:after="100" w:afterAutospacing="1"/>
      <w:jc w:val="center"/>
    </w:pPr>
    <w:rPr>
      <w:kern w:val="0"/>
      <w:sz w:val="20"/>
      <w:szCs w:val="20"/>
    </w:rPr>
  </w:style>
  <w:style w:type="paragraph" w:customStyle="1" w:styleId="xl67">
    <w:name w:val="xl67"/>
    <w:basedOn w:val="a"/>
    <w:rsid w:val="00262B5D"/>
    <w:pPr>
      <w:widowControl/>
      <w:shd w:val="clear" w:color="000000" w:fill="FFFFFF"/>
      <w:spacing w:before="100" w:beforeAutospacing="1" w:after="100" w:afterAutospacing="1"/>
      <w:jc w:val="center"/>
    </w:pPr>
    <w:rPr>
      <w:kern w:val="0"/>
      <w:sz w:val="24"/>
      <w:szCs w:val="24"/>
    </w:rPr>
  </w:style>
  <w:style w:type="paragraph" w:customStyle="1" w:styleId="xl68">
    <w:name w:val="xl68"/>
    <w:basedOn w:val="a"/>
    <w:rsid w:val="00262B5D"/>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rsid w:val="00262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0">
    <w:name w:val="xl70"/>
    <w:basedOn w:val="a"/>
    <w:rsid w:val="00262B5D"/>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1">
    <w:name w:val="xl71"/>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74">
    <w:name w:val="xl74"/>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75">
    <w:name w:val="xl75"/>
    <w:basedOn w:val="a"/>
    <w:rsid w:val="00262B5D"/>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76">
    <w:name w:val="xl76"/>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
      <w:bCs/>
      <w:kern w:val="0"/>
      <w:sz w:val="20"/>
      <w:szCs w:val="20"/>
    </w:rPr>
  </w:style>
  <w:style w:type="paragraph" w:customStyle="1" w:styleId="xl77">
    <w:name w:val="xl77"/>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78">
    <w:name w:val="xl78"/>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79">
    <w:name w:val="xl79"/>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0">
    <w:name w:val="xl80"/>
    <w:basedOn w:val="a"/>
    <w:rsid w:val="00262B5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1">
    <w:name w:val="xl81"/>
    <w:basedOn w:val="a"/>
    <w:rsid w:val="00262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82">
    <w:name w:val="xl82"/>
    <w:basedOn w:val="a"/>
    <w:rsid w:val="00262B5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83">
    <w:name w:val="xl83"/>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84">
    <w:name w:val="xl84"/>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85">
    <w:name w:val="xl85"/>
    <w:basedOn w:val="a"/>
    <w:rsid w:val="00262B5D"/>
    <w:pPr>
      <w:widowControl/>
      <w:shd w:val="clear" w:color="000000" w:fill="FFFFFF"/>
      <w:spacing w:before="100" w:beforeAutospacing="1" w:after="100" w:afterAutospacing="1"/>
      <w:jc w:val="center"/>
    </w:pPr>
    <w:rPr>
      <w:kern w:val="0"/>
      <w:sz w:val="20"/>
      <w:szCs w:val="20"/>
    </w:rPr>
  </w:style>
  <w:style w:type="paragraph" w:customStyle="1" w:styleId="xl86">
    <w:name w:val="xl86"/>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87">
    <w:name w:val="xl87"/>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szCs w:val="20"/>
    </w:rPr>
  </w:style>
  <w:style w:type="paragraph" w:customStyle="1" w:styleId="xl88">
    <w:name w:val="xl88"/>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89">
    <w:name w:val="xl89"/>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90">
    <w:name w:val="xl90"/>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91">
    <w:name w:val="xl91"/>
    <w:basedOn w:val="a"/>
    <w:rsid w:val="00262B5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92">
    <w:name w:val="xl92"/>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4">
    <w:name w:val="xl94"/>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16"/>
      <w:szCs w:val="16"/>
    </w:rPr>
  </w:style>
  <w:style w:type="paragraph" w:customStyle="1" w:styleId="xl95">
    <w:name w:val="xl95"/>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16"/>
      <w:szCs w:val="16"/>
    </w:rPr>
  </w:style>
  <w:style w:type="paragraph" w:customStyle="1" w:styleId="xl96">
    <w:name w:val="xl96"/>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
    <w:rsid w:val="00262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kern w:val="0"/>
      <w:sz w:val="20"/>
      <w:szCs w:val="20"/>
    </w:rPr>
  </w:style>
  <w:style w:type="paragraph" w:customStyle="1" w:styleId="xl98">
    <w:name w:val="xl98"/>
    <w:basedOn w:val="a"/>
    <w:rsid w:val="00262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9">
    <w:name w:val="xl99"/>
    <w:basedOn w:val="a"/>
    <w:rsid w:val="00262B5D"/>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kern w:val="0"/>
      <w:sz w:val="16"/>
      <w:szCs w:val="16"/>
    </w:rPr>
  </w:style>
  <w:style w:type="paragraph" w:customStyle="1" w:styleId="xl100">
    <w:name w:val="xl100"/>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01">
    <w:name w:val="xl101"/>
    <w:basedOn w:val="a"/>
    <w:rsid w:val="00262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2">
    <w:name w:val="xl102"/>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104">
    <w:name w:val="xl104"/>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rsid w:val="00262B5D"/>
    <w:pPr>
      <w:widowControl/>
      <w:spacing w:before="100" w:beforeAutospacing="1" w:after="100" w:afterAutospacing="1"/>
      <w:jc w:val="center"/>
    </w:pPr>
    <w:rPr>
      <w:kern w:val="0"/>
      <w:sz w:val="16"/>
      <w:szCs w:val="16"/>
    </w:rPr>
  </w:style>
  <w:style w:type="paragraph" w:customStyle="1" w:styleId="xl107">
    <w:name w:val="xl107"/>
    <w:basedOn w:val="a"/>
    <w:rsid w:val="00262B5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kern w:val="0"/>
      <w:sz w:val="20"/>
      <w:szCs w:val="20"/>
    </w:rPr>
  </w:style>
  <w:style w:type="paragraph" w:customStyle="1" w:styleId="xl108">
    <w:name w:val="xl108"/>
    <w:basedOn w:val="a"/>
    <w:rsid w:val="00262B5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b/>
      <w:bCs/>
      <w:kern w:val="0"/>
      <w:sz w:val="20"/>
      <w:szCs w:val="20"/>
    </w:rPr>
  </w:style>
  <w:style w:type="paragraph" w:customStyle="1" w:styleId="xl109">
    <w:name w:val="xl109"/>
    <w:basedOn w:val="a"/>
    <w:rsid w:val="00262B5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10">
    <w:name w:val="xl110"/>
    <w:basedOn w:val="a"/>
    <w:rsid w:val="00262B5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11">
    <w:name w:val="xl111"/>
    <w:basedOn w:val="a"/>
    <w:rsid w:val="00262B5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kern w:val="0"/>
      <w:sz w:val="20"/>
      <w:szCs w:val="20"/>
    </w:rPr>
  </w:style>
  <w:style w:type="paragraph" w:customStyle="1" w:styleId="xl112">
    <w:name w:val="xl112"/>
    <w:basedOn w:val="a"/>
    <w:rsid w:val="00262B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kern w:val="0"/>
      <w:sz w:val="20"/>
      <w:szCs w:val="20"/>
    </w:rPr>
  </w:style>
  <w:style w:type="paragraph" w:customStyle="1" w:styleId="xl113">
    <w:name w:val="xl113"/>
    <w:basedOn w:val="a"/>
    <w:rsid w:val="00262B5D"/>
    <w:pPr>
      <w:widowControl/>
      <w:pBdr>
        <w:top w:val="single" w:sz="4" w:space="0" w:color="auto"/>
        <w:left w:val="single" w:sz="8" w:space="0" w:color="auto"/>
        <w:right w:val="single" w:sz="4" w:space="0" w:color="auto"/>
      </w:pBdr>
      <w:spacing w:before="100" w:beforeAutospacing="1" w:after="100" w:afterAutospacing="1"/>
      <w:jc w:val="center"/>
    </w:pPr>
    <w:rPr>
      <w:b/>
      <w:bCs/>
      <w:kern w:val="0"/>
      <w:sz w:val="20"/>
      <w:szCs w:val="20"/>
    </w:rPr>
  </w:style>
  <w:style w:type="paragraph" w:customStyle="1" w:styleId="xl114">
    <w:name w:val="xl114"/>
    <w:basedOn w:val="a"/>
    <w:rsid w:val="00262B5D"/>
    <w:pPr>
      <w:widowControl/>
      <w:pBdr>
        <w:left w:val="single" w:sz="8" w:space="0" w:color="auto"/>
        <w:right w:val="single" w:sz="4" w:space="0" w:color="auto"/>
      </w:pBdr>
      <w:spacing w:before="100" w:beforeAutospacing="1" w:after="100" w:afterAutospacing="1"/>
      <w:jc w:val="center"/>
    </w:pPr>
    <w:rPr>
      <w:b/>
      <w:bCs/>
      <w:kern w:val="0"/>
      <w:sz w:val="20"/>
      <w:szCs w:val="20"/>
    </w:rPr>
  </w:style>
  <w:style w:type="paragraph" w:customStyle="1" w:styleId="xl115">
    <w:name w:val="xl115"/>
    <w:basedOn w:val="a"/>
    <w:rsid w:val="00262B5D"/>
    <w:pPr>
      <w:widowControl/>
      <w:pBdr>
        <w:left w:val="single" w:sz="8"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16">
    <w:name w:val="xl116"/>
    <w:basedOn w:val="a"/>
    <w:rsid w:val="00262B5D"/>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xl117">
    <w:name w:val="xl117"/>
    <w:basedOn w:val="a"/>
    <w:rsid w:val="00262B5D"/>
    <w:pPr>
      <w:widowControl/>
      <w:pBdr>
        <w:top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18">
    <w:name w:val="xl118"/>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19">
    <w:name w:val="xl119"/>
    <w:basedOn w:val="a"/>
    <w:rsid w:val="00262B5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szCs w:val="20"/>
    </w:rPr>
  </w:style>
  <w:style w:type="paragraph" w:customStyle="1" w:styleId="xl120">
    <w:name w:val="xl120"/>
    <w:basedOn w:val="a"/>
    <w:rsid w:val="00262B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1">
    <w:name w:val="xl121"/>
    <w:basedOn w:val="a"/>
    <w:rsid w:val="00262B5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rsid w:val="00262B5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styleId="af4">
    <w:name w:val="No Spacing"/>
    <w:link w:val="Charc"/>
    <w:uiPriority w:val="1"/>
    <w:qFormat/>
    <w:rsid w:val="00262B5D"/>
    <w:rPr>
      <w:kern w:val="0"/>
      <w:sz w:val="22"/>
    </w:rPr>
  </w:style>
  <w:style w:type="character" w:customStyle="1" w:styleId="Charc">
    <w:name w:val="无间隔 Char"/>
    <w:basedOn w:val="a0"/>
    <w:link w:val="af4"/>
    <w:uiPriority w:val="1"/>
    <w:rsid w:val="00262B5D"/>
    <w:rPr>
      <w:kern w:val="0"/>
      <w:sz w:val="22"/>
    </w:rPr>
  </w:style>
  <w:style w:type="paragraph" w:styleId="TOC">
    <w:name w:val="TOC Heading"/>
    <w:basedOn w:val="1"/>
    <w:next w:val="a"/>
    <w:uiPriority w:val="39"/>
    <w:unhideWhenUsed/>
    <w:qFormat/>
    <w:rsid w:val="00262B5D"/>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1">
    <w:name w:val="toc 2"/>
    <w:basedOn w:val="a"/>
    <w:next w:val="a"/>
    <w:autoRedefine/>
    <w:uiPriority w:val="39"/>
    <w:unhideWhenUsed/>
    <w:rsid w:val="00262B5D"/>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262B5D"/>
    <w:pPr>
      <w:widowControl/>
      <w:tabs>
        <w:tab w:val="right" w:leader="dot" w:pos="9628"/>
      </w:tabs>
      <w:jc w:val="left"/>
    </w:pPr>
    <w:rPr>
      <w:rFonts w:eastAsia="楷体"/>
      <w:noProof/>
      <w:kern w:val="0"/>
      <w:sz w:val="28"/>
      <w:szCs w:val="28"/>
    </w:rPr>
  </w:style>
  <w:style w:type="paragraph" w:styleId="31">
    <w:name w:val="toc 3"/>
    <w:basedOn w:val="a"/>
    <w:next w:val="a"/>
    <w:autoRedefine/>
    <w:uiPriority w:val="39"/>
    <w:unhideWhenUsed/>
    <w:rsid w:val="00262B5D"/>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任扬航</dc:creator>
  <cp:keywords/>
  <dc:description/>
  <cp:lastModifiedBy>任扬航</cp:lastModifiedBy>
  <cp:revision>1</cp:revision>
  <dcterms:created xsi:type="dcterms:W3CDTF">2015-09-11T12:53:00Z</dcterms:created>
  <dcterms:modified xsi:type="dcterms:W3CDTF">2015-09-11T12:54:00Z</dcterms:modified>
</cp:coreProperties>
</file>